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A5823" w14:textId="77777777" w:rsidR="00D1394A" w:rsidRDefault="00D1394A">
      <w:pPr>
        <w:spacing w:after="240"/>
        <w:jc w:val="both"/>
        <w:rPr>
          <w:b/>
          <w:bCs/>
          <w:sz w:val="24"/>
          <w:szCs w:val="24"/>
        </w:rPr>
      </w:pPr>
    </w:p>
    <w:tbl>
      <w:tblPr>
        <w:tblW w:w="0" w:type="auto"/>
        <w:tblInd w:w="3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510"/>
        <w:gridCol w:w="255"/>
        <w:gridCol w:w="2155"/>
        <w:gridCol w:w="397"/>
        <w:gridCol w:w="397"/>
        <w:gridCol w:w="453"/>
      </w:tblGrid>
      <w:tr w:rsidR="00CB3905" w:rsidRPr="005B74D2" w14:paraId="0AD810F1" w14:textId="77777777" w:rsidTr="00AE527B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EB64" w14:textId="77777777" w:rsidR="00CB3905" w:rsidRPr="005B74D2" w:rsidRDefault="00CB3905" w:rsidP="00EB1C03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 xml:space="preserve">Утверждено           </w:t>
            </w:r>
            <w:r w:rsidR="00EB1C03" w:rsidRPr="005B74D2">
              <w:rPr>
                <w:rFonts w:ascii="Arial" w:hAnsi="Arial" w:cs="Arial"/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A2968" w14:textId="77777777" w:rsidR="00CB3905" w:rsidRPr="005B74D2" w:rsidRDefault="00CB3905" w:rsidP="00B27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3899" w14:textId="77777777" w:rsidR="00CB3905" w:rsidRPr="005B74D2" w:rsidRDefault="00EB1C03" w:rsidP="00AE527B">
            <w:pPr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19CD" w14:textId="77777777" w:rsidR="00CB3905" w:rsidRPr="005B74D2" w:rsidRDefault="00CB3905" w:rsidP="00AE5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AD9A" w14:textId="77777777" w:rsidR="00CB3905" w:rsidRPr="005B74D2" w:rsidRDefault="00CB3905" w:rsidP="00AE52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74D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9EEE0" w14:textId="77777777" w:rsidR="00CB3905" w:rsidRPr="005B74D2" w:rsidRDefault="00CB3905" w:rsidP="005437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B9A7" w14:textId="77777777" w:rsidR="00CB3905" w:rsidRPr="005B74D2" w:rsidRDefault="00CB3905" w:rsidP="00AE527B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B74D2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5B74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E0E95CA" w14:textId="77777777" w:rsidR="00EB1C03" w:rsidRPr="005B74D2" w:rsidRDefault="00EB1C03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</w:p>
    <w:p w14:paraId="30952E9D" w14:textId="77777777" w:rsidR="00CB3905" w:rsidRPr="005B74D2" w:rsidRDefault="00187C8D" w:rsidP="00CB3905">
      <w:pPr>
        <w:ind w:left="3714"/>
        <w:jc w:val="center"/>
        <w:rPr>
          <w:rFonts w:ascii="Arial" w:hAnsi="Arial" w:cs="Arial"/>
          <w:b/>
          <w:bCs/>
          <w:sz w:val="24"/>
          <w:szCs w:val="26"/>
        </w:rPr>
      </w:pPr>
      <w:r w:rsidRPr="005B74D2">
        <w:rPr>
          <w:rFonts w:ascii="Arial" w:hAnsi="Arial" w:cs="Arial"/>
          <w:b/>
          <w:bCs/>
          <w:sz w:val="24"/>
          <w:szCs w:val="26"/>
        </w:rPr>
        <w:t>ПАО Московская Биржа</w:t>
      </w:r>
    </w:p>
    <w:p w14:paraId="662A1AC5" w14:textId="77777777" w:rsidR="00CB3905" w:rsidRPr="005B74D2" w:rsidRDefault="00CB3905" w:rsidP="00CB3905">
      <w:pPr>
        <w:pBdr>
          <w:top w:val="single" w:sz="4" w:space="1" w:color="auto"/>
        </w:pBdr>
        <w:ind w:left="3714" w:right="-2"/>
        <w:jc w:val="center"/>
        <w:rPr>
          <w:rFonts w:ascii="Arial" w:hAnsi="Arial" w:cs="Arial"/>
        </w:rPr>
      </w:pPr>
      <w:r w:rsidRPr="005B74D2">
        <w:rPr>
          <w:rFonts w:ascii="Arial" w:hAnsi="Arial" w:cs="Arial"/>
        </w:rPr>
        <w:t>(наименование биржи)</w:t>
      </w:r>
    </w:p>
    <w:p w14:paraId="7851DA52" w14:textId="77777777" w:rsidR="00CB3905" w:rsidRPr="005B74D2" w:rsidRDefault="00CB3905" w:rsidP="00CB3905">
      <w:pPr>
        <w:ind w:left="3714" w:right="-2"/>
        <w:jc w:val="center"/>
        <w:rPr>
          <w:rFonts w:ascii="Arial" w:hAnsi="Arial" w:cs="Arial"/>
          <w:sz w:val="24"/>
          <w:szCs w:val="24"/>
        </w:rPr>
      </w:pPr>
    </w:p>
    <w:p w14:paraId="7731650F" w14:textId="77777777" w:rsidR="00CB3905" w:rsidRPr="005B74D2" w:rsidRDefault="00CB3905" w:rsidP="00CB3905">
      <w:pPr>
        <w:pBdr>
          <w:top w:val="single" w:sz="4" w:space="0" w:color="auto"/>
        </w:pBdr>
        <w:ind w:left="4536" w:right="-2"/>
        <w:jc w:val="center"/>
        <w:rPr>
          <w:rFonts w:ascii="Arial" w:hAnsi="Arial" w:cs="Arial"/>
          <w:sz w:val="14"/>
          <w:szCs w:val="14"/>
        </w:rPr>
      </w:pPr>
      <w:r w:rsidRPr="005B74D2">
        <w:rPr>
          <w:rFonts w:ascii="Arial" w:hAnsi="Arial" w:cs="Arial"/>
          <w:sz w:val="14"/>
          <w:szCs w:val="14"/>
        </w:rPr>
        <w:t>(наименование должности и подпись уполномоченного</w:t>
      </w:r>
      <w:r w:rsidRPr="005B74D2">
        <w:rPr>
          <w:rFonts w:ascii="Arial" w:hAnsi="Arial" w:cs="Arial"/>
          <w:sz w:val="14"/>
          <w:szCs w:val="14"/>
        </w:rPr>
        <w:br/>
        <w:t>лица биржи)</w:t>
      </w:r>
    </w:p>
    <w:p w14:paraId="3CFEF898" w14:textId="77777777" w:rsidR="00D1394A" w:rsidRPr="005B74D2" w:rsidRDefault="00CB3905" w:rsidP="00CB3905">
      <w:pPr>
        <w:spacing w:before="240"/>
        <w:ind w:left="3714"/>
        <w:jc w:val="center"/>
        <w:rPr>
          <w:rFonts w:ascii="Arial" w:hAnsi="Arial" w:cs="Arial"/>
        </w:rPr>
      </w:pPr>
      <w:r w:rsidRPr="005B74D2">
        <w:rPr>
          <w:rFonts w:ascii="Arial" w:hAnsi="Arial" w:cs="Arial"/>
          <w:i/>
          <w:iCs/>
          <w:sz w:val="18"/>
          <w:szCs w:val="18"/>
        </w:rPr>
        <w:t>Печать</w:t>
      </w:r>
    </w:p>
    <w:p w14:paraId="6A6E8346" w14:textId="7D3C52A9" w:rsidR="00D1394A" w:rsidRPr="005B74D2" w:rsidRDefault="00D1394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5B74D2">
        <w:rPr>
          <w:rFonts w:ascii="Arial" w:hAnsi="Arial" w:cs="Arial"/>
          <w:b/>
          <w:bCs/>
          <w:sz w:val="28"/>
          <w:szCs w:val="28"/>
        </w:rPr>
        <w:t xml:space="preserve">ИЗМЕНЕНИЯ В </w:t>
      </w:r>
      <w:r w:rsidR="005B74D2">
        <w:rPr>
          <w:rFonts w:ascii="Arial" w:hAnsi="Arial" w:cs="Arial"/>
          <w:b/>
          <w:bCs/>
          <w:sz w:val="28"/>
          <w:szCs w:val="28"/>
        </w:rPr>
        <w:t xml:space="preserve">УСЛОВИЯ ВЫПУСКА БИРЖЕВЫХ ОБЛИГАЦИЙ В </w:t>
      </w:r>
      <w:proofErr w:type="gramStart"/>
      <w:r w:rsidR="005B74D2">
        <w:rPr>
          <w:rFonts w:ascii="Arial" w:hAnsi="Arial" w:cs="Arial"/>
          <w:b/>
          <w:bCs/>
          <w:sz w:val="28"/>
          <w:szCs w:val="28"/>
        </w:rPr>
        <w:t>РАМКАХ</w:t>
      </w:r>
      <w:proofErr w:type="gramEnd"/>
      <w:r w:rsidR="00C753E6">
        <w:rPr>
          <w:rFonts w:ascii="Arial" w:hAnsi="Arial" w:cs="Arial"/>
          <w:b/>
          <w:bCs/>
          <w:sz w:val="28"/>
          <w:szCs w:val="28"/>
        </w:rPr>
        <w:t xml:space="preserve"> </w:t>
      </w:r>
      <w:r w:rsidR="005B74D2">
        <w:rPr>
          <w:rFonts w:ascii="Arial" w:hAnsi="Arial" w:cs="Arial"/>
          <w:b/>
          <w:bCs/>
          <w:sz w:val="28"/>
          <w:szCs w:val="28"/>
        </w:rPr>
        <w:t>ПРОГРАММЫ БИРЖЕВЫХ ОБЛИГАЦИЙ</w:t>
      </w:r>
    </w:p>
    <w:p w14:paraId="2CAF063F" w14:textId="77777777" w:rsidR="00B30C60" w:rsidRPr="005B74D2" w:rsidRDefault="00187C8D">
      <w:pPr>
        <w:jc w:val="center"/>
        <w:rPr>
          <w:rFonts w:ascii="Arial" w:hAnsi="Arial" w:cs="Arial"/>
          <w:b/>
          <w:sz w:val="24"/>
          <w:szCs w:val="24"/>
        </w:rPr>
      </w:pPr>
      <w:r w:rsidRPr="005B74D2">
        <w:rPr>
          <w:rFonts w:ascii="Arial" w:hAnsi="Arial" w:cs="Arial"/>
          <w:b/>
          <w:bCs/>
          <w:spacing w:val="-4"/>
          <w:sz w:val="24"/>
          <w:szCs w:val="24"/>
        </w:rPr>
        <w:t>А</w:t>
      </w:r>
      <w:r w:rsidR="00264C81" w:rsidRPr="005B74D2">
        <w:rPr>
          <w:rFonts w:ascii="Arial" w:hAnsi="Arial" w:cs="Arial"/>
          <w:b/>
          <w:bCs/>
          <w:spacing w:val="-4"/>
          <w:sz w:val="24"/>
          <w:szCs w:val="24"/>
        </w:rPr>
        <w:t>кционерное общество «Открытие Холдинг»</w:t>
      </w:r>
    </w:p>
    <w:p w14:paraId="518F755A" w14:textId="77777777" w:rsidR="00D1394A" w:rsidRPr="005B74D2" w:rsidRDefault="00D1394A">
      <w:pPr>
        <w:pBdr>
          <w:top w:val="single" w:sz="4" w:space="1" w:color="auto"/>
        </w:pBdr>
        <w:jc w:val="center"/>
        <w:rPr>
          <w:rFonts w:ascii="Arial" w:hAnsi="Arial" w:cs="Arial"/>
        </w:rPr>
      </w:pPr>
    </w:p>
    <w:p w14:paraId="221AF912" w14:textId="3FBAA33C" w:rsidR="002D7416" w:rsidRPr="00101055" w:rsidRDefault="002D7416" w:rsidP="002D7416">
      <w:pPr>
        <w:jc w:val="center"/>
        <w:rPr>
          <w:rFonts w:ascii="Arial" w:hAnsi="Arial" w:cs="Arial"/>
          <w:color w:val="000000" w:themeColor="text1"/>
        </w:rPr>
      </w:pPr>
      <w:proofErr w:type="gramStart"/>
      <w:r w:rsidRPr="00FB6575">
        <w:rPr>
          <w:rFonts w:ascii="Arial" w:hAnsi="Arial" w:cs="Arial"/>
          <w:color w:val="000000" w:themeColor="text1"/>
        </w:rPr>
        <w:t xml:space="preserve">Биржевые облигации процентные неконвертируемые документарные на предъявителя с обязательным централизованным хранением серии </w:t>
      </w:r>
      <w:r w:rsidRPr="00101055">
        <w:rPr>
          <w:rFonts w:ascii="Arial" w:hAnsi="Arial" w:cs="Arial"/>
          <w:color w:val="000000" w:themeColor="text1"/>
        </w:rPr>
        <w:t xml:space="preserve">БО-П03 в количестве 10 000 000 (Десять миллионов) штук номинальной стоимостью 1 000 (Одна тысяча) российских рублей каждая, общей номинальной стоимостью 10 000 000 000 (Десять миллиардов) рублей со сроком погашения в </w:t>
      </w:r>
      <w:r w:rsidRPr="00101055">
        <w:rPr>
          <w:rFonts w:ascii="Arial" w:hAnsi="Arial" w:cs="Arial"/>
        </w:rPr>
        <w:t xml:space="preserve">4 368 (Четыре тысячи триста шестьдесят восьмой) день </w:t>
      </w:r>
      <w:r w:rsidRPr="00101055">
        <w:rPr>
          <w:rFonts w:ascii="Arial" w:hAnsi="Arial" w:cs="Arial"/>
          <w:color w:val="000000" w:themeColor="text1"/>
        </w:rPr>
        <w:t>с даты начала размещения биржевых облигаций выпуска, с</w:t>
      </w:r>
      <w:proofErr w:type="gramEnd"/>
      <w:r w:rsidRPr="00101055">
        <w:rPr>
          <w:rFonts w:ascii="Arial" w:hAnsi="Arial" w:cs="Arial"/>
          <w:color w:val="000000" w:themeColor="text1"/>
        </w:rPr>
        <w:t xml:space="preserve"> </w:t>
      </w:r>
      <w:proofErr w:type="gramStart"/>
      <w:r w:rsidRPr="00101055">
        <w:rPr>
          <w:rFonts w:ascii="Arial" w:hAnsi="Arial" w:cs="Arial"/>
          <w:color w:val="000000" w:themeColor="text1"/>
        </w:rPr>
        <w:t xml:space="preserve">возможностью досрочного погашения по требованию владельцев и по усмотрению эмитента, </w:t>
      </w:r>
      <w:r>
        <w:rPr>
          <w:rFonts w:ascii="Arial" w:hAnsi="Arial" w:cs="Arial"/>
          <w:color w:val="000000" w:themeColor="text1"/>
        </w:rPr>
        <w:t>размещенные</w:t>
      </w:r>
      <w:r w:rsidRPr="00101055">
        <w:rPr>
          <w:rFonts w:ascii="Arial" w:hAnsi="Arial" w:cs="Arial"/>
          <w:color w:val="000000" w:themeColor="text1"/>
        </w:rPr>
        <w:t xml:space="preserve"> по открытой подписке.</w:t>
      </w:r>
      <w:proofErr w:type="gramEnd"/>
    </w:p>
    <w:p w14:paraId="350E5CF9" w14:textId="77777777" w:rsidR="005B74D2" w:rsidRPr="005B74D2" w:rsidRDefault="005B74D2" w:rsidP="002D7416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1E010BD6" w14:textId="77777777" w:rsidR="00D1394A" w:rsidRDefault="00D1394A" w:rsidP="00FE75F1">
      <w:pPr>
        <w:pBdr>
          <w:top w:val="single" w:sz="4" w:space="1" w:color="auto"/>
        </w:pBdr>
        <w:spacing w:after="60"/>
        <w:jc w:val="center"/>
        <w:rPr>
          <w:rFonts w:ascii="Arial" w:hAnsi="Arial" w:cs="Arial"/>
        </w:rPr>
      </w:pPr>
    </w:p>
    <w:p w14:paraId="598BB1E7" w14:textId="77777777" w:rsidR="00FE75F1" w:rsidRDefault="00FE75F1" w:rsidP="00FE75F1">
      <w:pPr>
        <w:tabs>
          <w:tab w:val="left" w:pos="1276"/>
          <w:tab w:val="right" w:pos="9923"/>
        </w:tabs>
        <w:spacing w:before="60"/>
        <w:jc w:val="both"/>
        <w:rPr>
          <w:rFonts w:ascii="Arial" w:hAnsi="Arial" w:cs="Arial"/>
        </w:rPr>
      </w:pPr>
      <w:proofErr w:type="gramStart"/>
      <w:r w:rsidRPr="00184837">
        <w:rPr>
          <w:rFonts w:ascii="Arial" w:hAnsi="Arial" w:cs="Arial"/>
        </w:rPr>
        <w:t xml:space="preserve">Программа </w:t>
      </w:r>
      <w:r w:rsidRPr="000C55BC">
        <w:rPr>
          <w:rFonts w:ascii="Arial" w:hAnsi="Arial" w:cs="Arial"/>
        </w:rPr>
        <w:t>биржев</w:t>
      </w:r>
      <w:r w:rsidRPr="00BD173D">
        <w:rPr>
          <w:rFonts w:ascii="Arial" w:hAnsi="Arial" w:cs="Arial"/>
        </w:rPr>
        <w:t>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облигаци</w:t>
      </w:r>
      <w:r>
        <w:rPr>
          <w:rFonts w:ascii="Arial" w:hAnsi="Arial" w:cs="Arial"/>
        </w:rPr>
        <w:t>й</w:t>
      </w:r>
      <w:r w:rsidRPr="000C55BC">
        <w:rPr>
          <w:rFonts w:ascii="Arial" w:hAnsi="Arial" w:cs="Arial"/>
        </w:rPr>
        <w:t xml:space="preserve"> процентны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неконвертируемы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документарны</w:t>
      </w:r>
      <w:r>
        <w:rPr>
          <w:rFonts w:ascii="Arial" w:hAnsi="Arial" w:cs="Arial"/>
        </w:rPr>
        <w:t>х</w:t>
      </w:r>
      <w:r w:rsidRPr="000C55BC">
        <w:rPr>
          <w:rFonts w:ascii="Arial" w:hAnsi="Arial" w:cs="Arial"/>
        </w:rPr>
        <w:t xml:space="preserve"> на предъявителя с обязательным централизованным хранением общей номинальной стоимостью всех выпусков биржевых облигаций, размещаемых в рамках программы биржевых облигаций</w:t>
      </w:r>
      <w:r w:rsidRPr="002127A2">
        <w:rPr>
          <w:rFonts w:ascii="Arial" w:hAnsi="Arial" w:cs="Arial"/>
        </w:rPr>
        <w:t xml:space="preserve">, </w:t>
      </w:r>
      <w:r w:rsidRPr="00066FB3">
        <w:rPr>
          <w:rFonts w:ascii="Arial" w:hAnsi="Arial" w:cs="Arial"/>
        </w:rPr>
        <w:t xml:space="preserve">до 250 000 000 </w:t>
      </w:r>
      <w:r w:rsidRPr="008F0EDD">
        <w:rPr>
          <w:rFonts w:ascii="Arial" w:hAnsi="Arial" w:cs="Arial"/>
        </w:rPr>
        <w:t>000 (Двухсот пятидесяти миллиардов) российских рублей включительно или эквивалента этой суммы в иностранной валюте со сроком погашения в дату, которая наступает не позднее 5 460 (Пяти тысяч четыреста шестидесяти) дней с</w:t>
      </w:r>
      <w:proofErr w:type="gramEnd"/>
      <w:r w:rsidRPr="008F0EDD">
        <w:rPr>
          <w:rFonts w:ascii="Arial" w:hAnsi="Arial" w:cs="Arial"/>
        </w:rPr>
        <w:t xml:space="preserve"> даты начала размещения отдельного выпуска биржевых облигаций в рамках программы</w:t>
      </w:r>
      <w:r w:rsidRPr="002127A2">
        <w:rPr>
          <w:rFonts w:ascii="Arial" w:hAnsi="Arial" w:cs="Arial"/>
        </w:rPr>
        <w:t xml:space="preserve"> биржевых облигаций, с возможностью досрочного погашения по требованию владельцев и по усмотрению эмитента, размещаемы</w:t>
      </w:r>
      <w:r>
        <w:rPr>
          <w:rFonts w:ascii="Arial" w:hAnsi="Arial" w:cs="Arial"/>
        </w:rPr>
        <w:t xml:space="preserve">х </w:t>
      </w:r>
      <w:r w:rsidRPr="002127A2">
        <w:rPr>
          <w:rFonts w:ascii="Arial" w:hAnsi="Arial" w:cs="Arial"/>
        </w:rPr>
        <w:t>путем открытой подписки в рамках программы биржевых</w:t>
      </w:r>
      <w:r>
        <w:rPr>
          <w:rFonts w:ascii="Arial" w:hAnsi="Arial" w:cs="Arial"/>
        </w:rPr>
        <w:t xml:space="preserve"> облигаций</w:t>
      </w:r>
    </w:p>
    <w:p w14:paraId="5F34CF18" w14:textId="77777777" w:rsidR="00FE75F1" w:rsidRDefault="00FE75F1" w:rsidP="00FE75F1">
      <w:pPr>
        <w:tabs>
          <w:tab w:val="left" w:pos="9866"/>
        </w:tabs>
        <w:spacing w:before="60"/>
        <w:ind w:left="4820" w:hanging="4820"/>
        <w:jc w:val="both"/>
        <w:rPr>
          <w:rFonts w:ascii="Arial" w:hAnsi="Arial" w:cs="Arial"/>
        </w:rPr>
      </w:pPr>
      <w:r>
        <w:rPr>
          <w:rFonts w:ascii="Arial" w:hAnsi="Arial" w:cs="Arial"/>
        </w:rPr>
        <w:t>Серия программы биржевых облигаций</w:t>
      </w:r>
      <w:r w:rsidRPr="00633751">
        <w:rPr>
          <w:rFonts w:ascii="Arial" w:hAnsi="Arial" w:cs="Arial"/>
        </w:rPr>
        <w:t>: 001Р</w:t>
      </w:r>
    </w:p>
    <w:p w14:paraId="07F9C64E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идентификационный номер, присвоенный программе биржевых облигаций: </w:t>
      </w:r>
      <w:r w:rsidRPr="0098670C">
        <w:rPr>
          <w:rFonts w:ascii="Arial" w:hAnsi="Arial" w:cs="Arial"/>
        </w:rPr>
        <w:t xml:space="preserve">4-14406-A-001P-02E </w:t>
      </w:r>
    </w:p>
    <w:p w14:paraId="1439581C" w14:textId="77777777" w:rsidR="00FE75F1" w:rsidRPr="00D635E3" w:rsidRDefault="00FE75F1" w:rsidP="00FE75F1">
      <w:pPr>
        <w:tabs>
          <w:tab w:val="right" w:pos="9923"/>
        </w:tabs>
        <w:spacing w:before="60"/>
        <w:jc w:val="both"/>
        <w:rPr>
          <w:rFonts w:ascii="Arial" w:hAnsi="Arial" w:cs="Arial"/>
        </w:rPr>
      </w:pPr>
      <w:r w:rsidRPr="00D635E3">
        <w:rPr>
          <w:rFonts w:ascii="Arial" w:hAnsi="Arial" w:cs="Arial"/>
        </w:rPr>
        <w:t xml:space="preserve">дата присвоения идентификационного номера программе биржевых облигаций: </w:t>
      </w:r>
      <w:r w:rsidRPr="0098670C">
        <w:rPr>
          <w:rFonts w:ascii="Arial" w:hAnsi="Arial" w:cs="Arial"/>
        </w:rPr>
        <w:t>10.05.2017 г.</w:t>
      </w:r>
    </w:p>
    <w:p w14:paraId="53720DE3" w14:textId="77777777" w:rsidR="00FE75F1" w:rsidRDefault="00FE75F1" w:rsidP="00F62D62">
      <w:pPr>
        <w:pBdr>
          <w:top w:val="single" w:sz="4" w:space="1" w:color="auto"/>
        </w:pBdr>
        <w:spacing w:after="120"/>
        <w:jc w:val="center"/>
        <w:rPr>
          <w:rFonts w:ascii="Arial" w:hAnsi="Arial" w:cs="Arial"/>
        </w:rPr>
      </w:pPr>
    </w:p>
    <w:p w14:paraId="292FCE1C" w14:textId="753B8DF4" w:rsidR="00D1394A" w:rsidRPr="00FE75F1" w:rsidRDefault="00832FA1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Идентификационный номер выпуска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225B2A" w:rsidRPr="00FE75F1" w14:paraId="74B17756" w14:textId="6B2D956F" w:rsidTr="001B7AA9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2D8F2" w14:textId="549714CA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98E69" w14:textId="44B78A7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92B77" w14:textId="42E15AAE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51520" w14:textId="5046EEB6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83C7F" w14:textId="4C4097E7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5DD1C" w14:textId="651066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03025" w14:textId="1F050A3A" w:rsidR="00225B2A" w:rsidRPr="00FE75F1" w:rsidRDefault="002D74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E563" w14:textId="3346B6A9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0106" w14:textId="3ADA2E5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18F9" w14:textId="5F2F8063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2E178" w14:textId="3C5D4130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0B0B5" w14:textId="609AA581" w:rsidR="00225B2A" w:rsidRPr="00FE75F1" w:rsidRDefault="00225B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7C9D3" w14:textId="27CC2240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74B9" w14:textId="5D4AC9AA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8CB94" w14:textId="1927657D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6B599" w14:textId="3F5CA2F5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8CF31" w14:textId="4E489296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48D8" w14:textId="512C50EB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4493C" w14:textId="2C292BB4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AA34F" w14:textId="427E542F" w:rsidR="00225B2A" w:rsidRPr="00FE75F1" w:rsidRDefault="00225B2A" w:rsidP="003851A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</w:p>
        </w:tc>
      </w:tr>
    </w:tbl>
    <w:p w14:paraId="573C0664" w14:textId="77777777" w:rsidR="004A728A" w:rsidRPr="00FE75F1" w:rsidRDefault="004A728A">
      <w:pPr>
        <w:jc w:val="center"/>
        <w:rPr>
          <w:rFonts w:ascii="Arial" w:hAnsi="Arial" w:cs="Arial"/>
        </w:rPr>
      </w:pPr>
    </w:p>
    <w:p w14:paraId="34CE16C0" w14:textId="1B9CA79A" w:rsidR="00D1394A" w:rsidRPr="00FE75F1" w:rsidRDefault="00D1394A" w:rsidP="00341D6F">
      <w:pPr>
        <w:jc w:val="center"/>
        <w:rPr>
          <w:rFonts w:ascii="Arial" w:hAnsi="Arial" w:cs="Arial"/>
        </w:rPr>
      </w:pPr>
      <w:r w:rsidRPr="00FE75F1">
        <w:rPr>
          <w:rFonts w:ascii="Arial" w:hAnsi="Arial" w:cs="Arial"/>
        </w:rPr>
        <w:t xml:space="preserve">дата </w:t>
      </w:r>
      <w:r w:rsidR="00832FA1" w:rsidRPr="00FE75F1">
        <w:rPr>
          <w:rFonts w:ascii="Arial" w:hAnsi="Arial" w:cs="Arial"/>
        </w:rPr>
        <w:t>присвоения идентификационного номера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9"/>
        <w:gridCol w:w="369"/>
        <w:gridCol w:w="340"/>
        <w:gridCol w:w="369"/>
        <w:gridCol w:w="369"/>
        <w:gridCol w:w="369"/>
        <w:gridCol w:w="369"/>
        <w:gridCol w:w="369"/>
        <w:gridCol w:w="369"/>
      </w:tblGrid>
      <w:tr w:rsidR="00225B2A" w:rsidRPr="00FE75F1" w14:paraId="0AB04E60" w14:textId="77777777" w:rsidTr="00341D6F">
        <w:trPr>
          <w:trHeight w:val="340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B0D7A" w14:textId="037066F8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0BA31" w14:textId="0A2AEE0C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3BE78" w14:textId="2BFAED72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EE52D" w14:textId="5473F2E6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AB242" w14:textId="7F3A3C24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56FAE" w14:textId="78222211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A6105" w14:textId="5081E315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8CB90" w14:textId="21F16EAD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64FD7" w14:textId="462FB8B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1E6F6" w14:textId="2FCE2477" w:rsidR="00225B2A" w:rsidRPr="00FE75F1" w:rsidRDefault="00225B2A" w:rsidP="00995E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14:paraId="47463E95" w14:textId="77777777" w:rsidR="00341D6F" w:rsidRDefault="00341D6F" w:rsidP="00341D6F">
      <w:pPr>
        <w:rPr>
          <w:rFonts w:ascii="Arial" w:hAnsi="Arial" w:cs="Arial"/>
          <w:sz w:val="22"/>
          <w:szCs w:val="22"/>
        </w:rPr>
      </w:pPr>
    </w:p>
    <w:p w14:paraId="63D6750B" w14:textId="3E199A5B" w:rsidR="00341D6F" w:rsidRPr="00FE75F1" w:rsidRDefault="00341D6F" w:rsidP="002972C5">
      <w:pPr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Изменения вносятся по решению Генерального директора</w:t>
      </w:r>
      <w:r w:rsidR="00FE75F1" w:rsidRPr="00FE75F1">
        <w:rPr>
          <w:rFonts w:ascii="Arial" w:hAnsi="Arial" w:cs="Arial"/>
        </w:rPr>
        <w:t xml:space="preserve"> </w:t>
      </w:r>
      <w:r w:rsidRPr="00FE75F1">
        <w:rPr>
          <w:rFonts w:ascii="Arial" w:hAnsi="Arial" w:cs="Arial"/>
        </w:rPr>
        <w:t xml:space="preserve"> Акционерного общества «Открытие Холдинг» об утверждении изменений в Условия выпуска биржевых облигаций</w:t>
      </w:r>
      <w:r w:rsidR="003873F3" w:rsidRPr="00FE75F1">
        <w:rPr>
          <w:rFonts w:ascii="Arial" w:hAnsi="Arial" w:cs="Arial"/>
        </w:rPr>
        <w:t xml:space="preserve"> в рамках Программы биржевых облигаций, принятому «</w:t>
      </w:r>
      <w:r w:rsidR="002972C5" w:rsidRPr="002972C5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2972C5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</w:t>
      </w:r>
      <w:r w:rsidR="00FE75F1" w:rsidRPr="00FE75F1">
        <w:rPr>
          <w:rFonts w:ascii="Arial" w:hAnsi="Arial" w:cs="Arial"/>
        </w:rPr>
        <w:t>приказ</w:t>
      </w:r>
      <w:r w:rsidR="003873F3" w:rsidRPr="00FE75F1">
        <w:rPr>
          <w:rFonts w:ascii="Arial" w:hAnsi="Arial" w:cs="Arial"/>
        </w:rPr>
        <w:t xml:space="preserve"> от «</w:t>
      </w:r>
      <w:r w:rsidR="002972C5">
        <w:rPr>
          <w:rFonts w:ascii="Arial" w:hAnsi="Arial" w:cs="Arial"/>
        </w:rPr>
        <w:t>29</w:t>
      </w:r>
      <w:r w:rsidR="003873F3" w:rsidRPr="00FE75F1">
        <w:rPr>
          <w:rFonts w:ascii="Arial" w:hAnsi="Arial" w:cs="Arial"/>
        </w:rPr>
        <w:t xml:space="preserve">» </w:t>
      </w:r>
      <w:r w:rsidR="002972C5">
        <w:rPr>
          <w:rFonts w:ascii="Arial" w:hAnsi="Arial" w:cs="Arial"/>
        </w:rPr>
        <w:t>сентября</w:t>
      </w:r>
      <w:r w:rsidR="003873F3" w:rsidRPr="00FE75F1">
        <w:rPr>
          <w:rFonts w:ascii="Arial" w:hAnsi="Arial" w:cs="Arial"/>
        </w:rPr>
        <w:t xml:space="preserve"> 2017 года, № </w:t>
      </w:r>
      <w:r w:rsidR="002972C5">
        <w:rPr>
          <w:rFonts w:ascii="Arial" w:hAnsi="Arial" w:cs="Arial"/>
        </w:rPr>
        <w:t>29-09/17осн</w:t>
      </w:r>
    </w:p>
    <w:p w14:paraId="72092604" w14:textId="77777777" w:rsidR="00B30C60" w:rsidRDefault="00D1394A" w:rsidP="00845982">
      <w:pPr>
        <w:spacing w:before="120"/>
        <w:jc w:val="both"/>
        <w:rPr>
          <w:rFonts w:ascii="Arial" w:hAnsi="Arial" w:cs="Arial"/>
        </w:rPr>
      </w:pPr>
      <w:r w:rsidRPr="00FE75F1">
        <w:rPr>
          <w:rFonts w:ascii="Arial" w:hAnsi="Arial" w:cs="Arial"/>
        </w:rPr>
        <w:t>Место нахождения эмитента и контактные телефоны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 xml:space="preserve">115114, Российская Федерация, г. Москва, ул. </w:t>
      </w:r>
      <w:proofErr w:type="spellStart"/>
      <w:r w:rsidR="00D9613A" w:rsidRPr="00FE75F1">
        <w:rPr>
          <w:rFonts w:ascii="Arial" w:hAnsi="Arial" w:cs="Arial"/>
        </w:rPr>
        <w:t>Летниковская</w:t>
      </w:r>
      <w:proofErr w:type="spellEnd"/>
      <w:r w:rsidR="00D9613A" w:rsidRPr="00FE75F1">
        <w:rPr>
          <w:rFonts w:ascii="Arial" w:hAnsi="Arial" w:cs="Arial"/>
        </w:rPr>
        <w:t>, д. 2, стр. 4</w:t>
      </w:r>
      <w:r w:rsidR="00845982" w:rsidRPr="00FE75F1">
        <w:rPr>
          <w:rFonts w:ascii="Arial" w:hAnsi="Arial" w:cs="Arial"/>
        </w:rPr>
        <w:t>, к</w:t>
      </w:r>
      <w:r w:rsidR="00F62D62" w:rsidRPr="00FE75F1">
        <w:rPr>
          <w:rFonts w:ascii="Arial" w:hAnsi="Arial" w:cs="Arial"/>
        </w:rPr>
        <w:t>онтактный телефон</w:t>
      </w:r>
      <w:r w:rsidR="00167120" w:rsidRPr="00FE75F1">
        <w:rPr>
          <w:rFonts w:ascii="Arial" w:hAnsi="Arial" w:cs="Arial"/>
        </w:rPr>
        <w:t xml:space="preserve"> с указанием </w:t>
      </w:r>
      <w:r w:rsidR="006D1902" w:rsidRPr="00FE75F1">
        <w:rPr>
          <w:rFonts w:ascii="Arial" w:hAnsi="Arial" w:cs="Arial"/>
        </w:rPr>
        <w:t>междугороднего</w:t>
      </w:r>
      <w:r w:rsidR="00167120" w:rsidRPr="00FE75F1">
        <w:rPr>
          <w:rFonts w:ascii="Arial" w:hAnsi="Arial" w:cs="Arial"/>
        </w:rPr>
        <w:t xml:space="preserve"> кода</w:t>
      </w:r>
      <w:r w:rsidR="00F62D62" w:rsidRPr="00FE75F1">
        <w:rPr>
          <w:rFonts w:ascii="Arial" w:hAnsi="Arial" w:cs="Arial"/>
        </w:rPr>
        <w:t xml:space="preserve">: </w:t>
      </w:r>
      <w:r w:rsidR="00D9613A" w:rsidRPr="00FE75F1">
        <w:rPr>
          <w:rFonts w:ascii="Arial" w:hAnsi="Arial" w:cs="Arial"/>
        </w:rPr>
        <w:t>+7 (495) 777-56-56</w:t>
      </w:r>
      <w:r w:rsidR="00E725AE" w:rsidRPr="00FE75F1">
        <w:rPr>
          <w:rFonts w:ascii="Arial" w:hAnsi="Arial" w:cs="Arial"/>
        </w:rPr>
        <w:t>.</w:t>
      </w:r>
    </w:p>
    <w:p w14:paraId="12A8BF62" w14:textId="77777777" w:rsidR="00FE75F1" w:rsidRPr="00FE75F1" w:rsidRDefault="00FE75F1" w:rsidP="00845982">
      <w:pPr>
        <w:spacing w:before="12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454"/>
        <w:gridCol w:w="255"/>
        <w:gridCol w:w="1474"/>
        <w:gridCol w:w="369"/>
        <w:gridCol w:w="369"/>
        <w:gridCol w:w="1870"/>
        <w:gridCol w:w="1701"/>
        <w:gridCol w:w="115"/>
        <w:gridCol w:w="2295"/>
        <w:gridCol w:w="142"/>
      </w:tblGrid>
      <w:tr w:rsidR="00D1394A" w:rsidRPr="005B74D2" w14:paraId="28C02FC1" w14:textId="77777777">
        <w:tc>
          <w:tcPr>
            <w:tcW w:w="995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16804" w14:textId="77777777" w:rsidR="00D1394A" w:rsidRPr="005B74D2" w:rsidRDefault="00D13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94A" w:rsidRPr="00FE75F1" w14:paraId="138E5CA3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F4D1D5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C69A" w14:textId="77777777" w:rsidR="00D1394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Генеральный директор</w:t>
            </w:r>
          </w:p>
          <w:p w14:paraId="3729BCEA" w14:textId="77777777" w:rsidR="00D9613A" w:rsidRPr="00FE75F1" w:rsidRDefault="00D9613A" w:rsidP="00E64CEC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АО «Открытие Холдинг»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134F9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17BC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AFC" w14:textId="77777777" w:rsidR="00D1394A" w:rsidRPr="00FE75F1" w:rsidRDefault="00187C8D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В.С. Беляев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B400C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4357EE90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8F3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77EF94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2EC120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(подпись)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BB3E9F3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22FCE6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(И.О. Фамилия)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CD36D" w14:textId="77777777" w:rsidR="00D1394A" w:rsidRPr="00FE75F1" w:rsidRDefault="00D1394A">
            <w:pPr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41331BF" w14:textId="77777777"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67EEB8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CB9A" w14:textId="77777777" w:rsidR="00D1394A" w:rsidRPr="00FE75F1" w:rsidRDefault="00D1394A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Дата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D13" w14:textId="77777777" w:rsidR="00D1394A" w:rsidRPr="00FE75F1" w:rsidRDefault="004E1584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551A" w14:textId="77435F76" w:rsidR="00D1394A" w:rsidRPr="00FE75F1" w:rsidRDefault="002972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A24E" w14:textId="77777777" w:rsidR="00D1394A" w:rsidRPr="00FE75F1" w:rsidRDefault="004E1584">
            <w:pPr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87EB2" w14:textId="6EB219DD" w:rsidR="00D1394A" w:rsidRPr="00FE75F1" w:rsidRDefault="002972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октября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7651" w14:textId="77777777" w:rsidR="00D1394A" w:rsidRPr="00FE75F1" w:rsidRDefault="00D1394A">
            <w:pPr>
              <w:jc w:val="right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4BA72" w14:textId="419737FC" w:rsidR="00D1394A" w:rsidRPr="00FE75F1" w:rsidRDefault="002972C5" w:rsidP="00DD71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8A05" w14:textId="77777777" w:rsidR="00D1394A" w:rsidRPr="00FE75F1" w:rsidRDefault="00D1394A">
            <w:pPr>
              <w:ind w:left="57"/>
              <w:rPr>
                <w:rFonts w:ascii="Arial" w:hAnsi="Arial" w:cs="Arial"/>
              </w:rPr>
            </w:pPr>
            <w:proofErr w:type="gramStart"/>
            <w:r w:rsidRPr="00FE75F1">
              <w:rPr>
                <w:rFonts w:ascii="Arial" w:hAnsi="Arial" w:cs="Arial"/>
              </w:rPr>
              <w:t>г</w:t>
            </w:r>
            <w:proofErr w:type="gramEnd"/>
            <w:r w:rsidRPr="00FE75F1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BD27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  <w:r w:rsidRPr="00FE75F1">
              <w:rPr>
                <w:rFonts w:ascii="Arial" w:hAnsi="Arial" w:cs="Arial"/>
              </w:rPr>
              <w:t>М.П.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D6B1D" w14:textId="77777777" w:rsidR="00D1394A" w:rsidRPr="00FE75F1" w:rsidRDefault="00D1394A">
            <w:pPr>
              <w:ind w:left="57"/>
              <w:jc w:val="center"/>
              <w:rPr>
                <w:rFonts w:ascii="Arial" w:hAnsi="Arial" w:cs="Arial"/>
              </w:rPr>
            </w:pPr>
          </w:p>
        </w:tc>
      </w:tr>
      <w:tr w:rsidR="00D1394A" w:rsidRPr="00FE75F1" w14:paraId="1A16A1E3" w14:textId="77777777">
        <w:tc>
          <w:tcPr>
            <w:tcW w:w="995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9C1" w14:textId="77777777" w:rsidR="00D1394A" w:rsidRPr="00FE75F1" w:rsidRDefault="00D1394A">
            <w:pPr>
              <w:rPr>
                <w:rFonts w:ascii="Arial" w:hAnsi="Arial" w:cs="Arial"/>
              </w:rPr>
            </w:pPr>
          </w:p>
        </w:tc>
      </w:tr>
    </w:tbl>
    <w:p w14:paraId="714D53F5" w14:textId="77777777" w:rsidR="00E725AE" w:rsidRPr="005B74D2" w:rsidRDefault="00E725AE" w:rsidP="00047F82">
      <w:pPr>
        <w:jc w:val="both"/>
        <w:rPr>
          <w:rFonts w:ascii="Arial" w:hAnsi="Arial" w:cs="Arial"/>
          <w:sz w:val="24"/>
          <w:szCs w:val="24"/>
        </w:rPr>
      </w:pPr>
    </w:p>
    <w:p w14:paraId="563749D4" w14:textId="6BBD3035" w:rsidR="00D9613A" w:rsidRDefault="00553DD5" w:rsidP="00083CEE">
      <w:pPr>
        <w:pStyle w:val="affc"/>
        <w:ind w:left="0"/>
        <w:jc w:val="both"/>
        <w:rPr>
          <w:rFonts w:ascii="Arial" w:hAnsi="Arial" w:cs="Arial"/>
          <w:b/>
          <w:bCs/>
          <w:iCs/>
          <w:lang w:eastAsia="en-US"/>
        </w:rPr>
      </w:pPr>
      <w:r w:rsidRPr="00214EA0">
        <w:rPr>
          <w:rFonts w:ascii="Arial" w:hAnsi="Arial" w:cs="Arial"/>
          <w:b/>
          <w:bCs/>
          <w:iCs/>
          <w:lang w:eastAsia="en-US"/>
        </w:rPr>
        <w:lastRenderedPageBreak/>
        <w:t xml:space="preserve">А)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Изменения в </w:t>
      </w:r>
      <w:r w:rsidR="0052083A" w:rsidRPr="00214EA0">
        <w:rPr>
          <w:rFonts w:ascii="Arial" w:hAnsi="Arial" w:cs="Arial"/>
          <w:b/>
          <w:bCs/>
          <w:iCs/>
          <w:lang w:eastAsia="en-US"/>
        </w:rPr>
        <w:t xml:space="preserve">условия выпуска биржевых облигаций </w:t>
      </w:r>
      <w:r w:rsidRPr="00214EA0">
        <w:rPr>
          <w:rFonts w:ascii="Arial" w:hAnsi="Arial" w:cs="Arial"/>
          <w:b/>
          <w:bCs/>
          <w:iCs/>
          <w:lang w:eastAsia="en-US"/>
        </w:rPr>
        <w:t>в рамках программы биржевых облигаций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(далее – </w:t>
      </w:r>
      <w:r w:rsidRPr="00214EA0">
        <w:rPr>
          <w:rFonts w:ascii="Arial" w:hAnsi="Arial" w:cs="Arial"/>
          <w:b/>
          <w:bCs/>
          <w:iCs/>
          <w:lang w:eastAsia="en-US"/>
        </w:rPr>
        <w:t>Условия выпуска</w:t>
      </w:r>
      <w:r w:rsidR="00B34F83">
        <w:rPr>
          <w:rFonts w:ascii="Arial" w:hAnsi="Arial" w:cs="Arial"/>
          <w:b/>
          <w:bCs/>
          <w:iCs/>
          <w:lang w:eastAsia="en-US"/>
        </w:rPr>
        <w:t xml:space="preserve"> биржевых облигаций</w:t>
      </w:r>
      <w:r w:rsidR="001B1466" w:rsidRPr="00214EA0">
        <w:rPr>
          <w:rFonts w:ascii="Arial" w:hAnsi="Arial" w:cs="Arial"/>
          <w:b/>
          <w:bCs/>
          <w:iCs/>
          <w:lang w:eastAsia="en-US"/>
        </w:rPr>
        <w:t xml:space="preserve">) </w:t>
      </w:r>
      <w:r w:rsidR="00417A5A">
        <w:rPr>
          <w:rFonts w:ascii="Arial" w:hAnsi="Arial" w:cs="Arial"/>
          <w:b/>
          <w:bCs/>
          <w:iCs/>
          <w:lang w:eastAsia="en-US"/>
        </w:rPr>
        <w:t xml:space="preserve">вносятся 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в отношении </w:t>
      </w:r>
      <w:r w:rsidRPr="00214EA0">
        <w:rPr>
          <w:rFonts w:ascii="Arial" w:hAnsi="Arial" w:cs="Arial"/>
          <w:b/>
          <w:bCs/>
          <w:iCs/>
          <w:lang w:eastAsia="en-US"/>
        </w:rPr>
        <w:t>биржевых облигаций процентных неконвертируемых документарных на предъявителя с обязательным централизованным хранением серии БО-П0</w:t>
      </w:r>
      <w:r w:rsidR="00E454C6">
        <w:rPr>
          <w:rFonts w:ascii="Arial" w:hAnsi="Arial" w:cs="Arial"/>
          <w:b/>
          <w:bCs/>
          <w:iCs/>
          <w:lang w:eastAsia="en-US"/>
        </w:rPr>
        <w:t>3</w:t>
      </w:r>
      <w:r w:rsidR="000226DC" w:rsidRPr="00214EA0">
        <w:rPr>
          <w:rFonts w:ascii="Arial" w:hAnsi="Arial" w:cs="Arial"/>
          <w:b/>
          <w:bCs/>
          <w:iCs/>
          <w:lang w:eastAsia="en-US"/>
        </w:rPr>
        <w:t>, идентификационный номер выпуска 4В02-0</w:t>
      </w:r>
      <w:r w:rsidR="00E454C6">
        <w:rPr>
          <w:rFonts w:ascii="Arial" w:hAnsi="Arial" w:cs="Arial"/>
          <w:b/>
          <w:bCs/>
          <w:iCs/>
          <w:lang w:eastAsia="en-US"/>
        </w:rPr>
        <w:t>3</w:t>
      </w:r>
      <w:r w:rsidR="000226DC" w:rsidRPr="00214EA0">
        <w:rPr>
          <w:rFonts w:ascii="Arial" w:hAnsi="Arial" w:cs="Arial"/>
          <w:b/>
          <w:bCs/>
          <w:iCs/>
          <w:lang w:eastAsia="en-US"/>
        </w:rPr>
        <w:t>-14406-А</w:t>
      </w:r>
      <w:r w:rsidRPr="00214EA0">
        <w:rPr>
          <w:rFonts w:ascii="Arial" w:hAnsi="Arial" w:cs="Arial"/>
          <w:b/>
          <w:bCs/>
          <w:iCs/>
          <w:lang w:eastAsia="en-US"/>
        </w:rPr>
        <w:t>-001Р</w:t>
      </w:r>
      <w:r w:rsidR="000226DC" w:rsidRPr="00214EA0">
        <w:rPr>
          <w:rFonts w:ascii="Arial" w:hAnsi="Arial" w:cs="Arial"/>
          <w:b/>
          <w:bCs/>
          <w:iCs/>
          <w:lang w:eastAsia="en-US"/>
        </w:rPr>
        <w:t xml:space="preserve"> от </w:t>
      </w:r>
      <w:r w:rsidR="0050692A">
        <w:rPr>
          <w:rFonts w:ascii="Arial" w:hAnsi="Arial" w:cs="Arial"/>
          <w:b/>
          <w:bCs/>
          <w:iCs/>
          <w:lang w:eastAsia="en-US"/>
        </w:rPr>
        <w:t>18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</w:t>
      </w:r>
      <w:r w:rsidR="0050692A">
        <w:rPr>
          <w:rFonts w:ascii="Arial" w:hAnsi="Arial" w:cs="Arial"/>
          <w:b/>
          <w:bCs/>
          <w:iCs/>
          <w:lang w:eastAsia="en-US"/>
        </w:rPr>
        <w:t>июля</w:t>
      </w:r>
      <w:r w:rsidRPr="00214EA0">
        <w:rPr>
          <w:rFonts w:ascii="Arial" w:hAnsi="Arial" w:cs="Arial"/>
          <w:b/>
          <w:bCs/>
          <w:iCs/>
          <w:lang w:eastAsia="en-US"/>
        </w:rPr>
        <w:t xml:space="preserve"> 2017 года</w:t>
      </w:r>
      <w:r w:rsidR="00D9613A" w:rsidRPr="00214EA0">
        <w:rPr>
          <w:rFonts w:ascii="Arial" w:hAnsi="Arial" w:cs="Arial"/>
          <w:b/>
          <w:bCs/>
          <w:iCs/>
          <w:lang w:eastAsia="en-US"/>
        </w:rPr>
        <w:t xml:space="preserve"> (далее – Биржевые облигации</w:t>
      </w:r>
      <w:r w:rsidR="00AD7490" w:rsidRPr="00214EA0">
        <w:rPr>
          <w:rFonts w:ascii="Arial" w:hAnsi="Arial" w:cs="Arial"/>
          <w:b/>
          <w:bCs/>
          <w:iCs/>
          <w:lang w:eastAsia="en-US"/>
        </w:rPr>
        <w:t xml:space="preserve"> или Облигации</w:t>
      </w:r>
      <w:r w:rsidR="00D9613A" w:rsidRPr="00214EA0">
        <w:rPr>
          <w:rFonts w:ascii="Arial" w:hAnsi="Arial" w:cs="Arial"/>
          <w:b/>
          <w:bCs/>
          <w:iCs/>
          <w:lang w:eastAsia="en-US"/>
        </w:rPr>
        <w:t>)</w:t>
      </w:r>
    </w:p>
    <w:p w14:paraId="7F0AB4C4" w14:textId="7176BCB3" w:rsidR="009D109F" w:rsidRDefault="009D109F" w:rsidP="009D109F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  <w:r w:rsidRPr="009D109F">
        <w:rPr>
          <w:rFonts w:ascii="Arial" w:hAnsi="Arial" w:cs="Arial"/>
          <w:b/>
          <w:bCs/>
          <w:iCs/>
          <w:lang w:eastAsia="en-US"/>
        </w:rPr>
        <w:t>Далее в настоящем документе использ</w:t>
      </w:r>
      <w:r w:rsidR="00F2403E">
        <w:rPr>
          <w:rFonts w:ascii="Arial" w:hAnsi="Arial" w:cs="Arial"/>
          <w:b/>
          <w:bCs/>
          <w:iCs/>
          <w:lang w:eastAsia="en-US"/>
        </w:rPr>
        <w:t>уется</w:t>
      </w:r>
      <w:r w:rsidRPr="009D109F">
        <w:rPr>
          <w:rFonts w:ascii="Arial" w:hAnsi="Arial" w:cs="Arial"/>
          <w:b/>
          <w:bCs/>
          <w:iCs/>
          <w:lang w:eastAsia="en-US"/>
        </w:rPr>
        <w:t xml:space="preserve"> следующи</w:t>
      </w:r>
      <w:r w:rsidR="00F2403E">
        <w:rPr>
          <w:rFonts w:ascii="Arial" w:hAnsi="Arial" w:cs="Arial"/>
          <w:b/>
          <w:bCs/>
          <w:iCs/>
          <w:lang w:eastAsia="en-US"/>
        </w:rPr>
        <w:t xml:space="preserve">е </w:t>
      </w:r>
      <w:r w:rsidRPr="009D109F">
        <w:rPr>
          <w:rFonts w:ascii="Arial" w:hAnsi="Arial" w:cs="Arial"/>
          <w:b/>
          <w:bCs/>
          <w:iCs/>
          <w:lang w:eastAsia="en-US"/>
        </w:rPr>
        <w:t>термин</w:t>
      </w:r>
      <w:r w:rsidR="00F2403E">
        <w:rPr>
          <w:rFonts w:ascii="Arial" w:hAnsi="Arial" w:cs="Arial"/>
          <w:b/>
          <w:bCs/>
          <w:iCs/>
          <w:lang w:eastAsia="en-US"/>
        </w:rPr>
        <w:t>ы</w:t>
      </w:r>
      <w:r w:rsidRPr="009D109F">
        <w:rPr>
          <w:rFonts w:ascii="Arial" w:hAnsi="Arial" w:cs="Arial"/>
          <w:b/>
          <w:bCs/>
          <w:iCs/>
          <w:lang w:eastAsia="en-US"/>
        </w:rPr>
        <w:t>:</w:t>
      </w:r>
      <w:r w:rsidR="00F2403E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или Программа облигаций –</w:t>
      </w:r>
      <w:r w:rsidR="005B772B">
        <w:rPr>
          <w:rFonts w:ascii="Arial" w:hAnsi="Arial" w:cs="Arial"/>
          <w:b/>
          <w:bCs/>
          <w:iCs/>
          <w:lang w:eastAsia="en-US"/>
        </w:rPr>
        <w:t xml:space="preserve"> </w:t>
      </w:r>
      <w:r w:rsidRPr="009D109F">
        <w:rPr>
          <w:rFonts w:ascii="Arial" w:hAnsi="Arial" w:cs="Arial"/>
          <w:b/>
          <w:bCs/>
          <w:iCs/>
          <w:lang w:eastAsia="en-US"/>
        </w:rPr>
        <w:t>Программа биржевых облигаций серии 001P, первая часть решения о выпуске ценных бумаг, содержащая определяемые общим образом права владельцев биржевых облигаций и иные общие условия для одного или нескольких выпусков биржевых облигаций, идентификационный номер программы 4-14406-А-001Р-02Е от 10 мая 2017 года.</w:t>
      </w:r>
    </w:p>
    <w:p w14:paraId="7F0B3992" w14:textId="77777777" w:rsidR="00D31220" w:rsidRPr="00B93C21" w:rsidRDefault="00D31220" w:rsidP="00D31220">
      <w:pPr>
        <w:pStyle w:val="affc"/>
        <w:ind w:left="0" w:firstLine="567"/>
        <w:jc w:val="both"/>
        <w:rPr>
          <w:rFonts w:ascii="Arial" w:hAnsi="Arial" w:cs="Arial"/>
          <w:b/>
          <w:bCs/>
          <w:iCs/>
          <w:lang w:eastAsia="en-US"/>
        </w:rPr>
      </w:pPr>
    </w:p>
    <w:p w14:paraId="1765C938" w14:textId="6217528C" w:rsidR="004E71C9" w:rsidRPr="00B93C21" w:rsidRDefault="004E71C9" w:rsidP="004E71C9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lang w:eastAsia="en-US"/>
        </w:rPr>
      </w:pPr>
      <w:r w:rsidRPr="00B93C21">
        <w:rPr>
          <w:rFonts w:ascii="Arial" w:hAnsi="Arial" w:cs="Arial"/>
          <w:bCs/>
          <w:iCs/>
          <w:lang w:eastAsia="en-US"/>
        </w:rPr>
        <w:t xml:space="preserve">Изменения вносятся в пункт </w:t>
      </w:r>
      <w:r w:rsidR="009D109F" w:rsidRPr="00B93C21">
        <w:rPr>
          <w:rFonts w:ascii="Arial" w:hAnsi="Arial" w:cs="Arial"/>
          <w:bCs/>
          <w:iCs/>
          <w:lang w:eastAsia="en-US"/>
        </w:rPr>
        <w:t>9.3.</w:t>
      </w:r>
      <w:r w:rsidRPr="00B93C21">
        <w:rPr>
          <w:rFonts w:ascii="Arial" w:hAnsi="Arial" w:cs="Arial"/>
          <w:bCs/>
          <w:iCs/>
          <w:lang w:eastAsia="en-US"/>
        </w:rPr>
        <w:t xml:space="preserve"> «</w:t>
      </w:r>
      <w:r w:rsidR="009D109F" w:rsidRPr="00B93C21">
        <w:rPr>
          <w:rFonts w:ascii="Arial" w:hAnsi="Arial" w:cs="Arial"/>
          <w:bCs/>
          <w:iCs/>
          <w:lang w:eastAsia="en-US"/>
        </w:rPr>
        <w:t>Порядок определения дохода, выплачиваемого по каждой облигации</w:t>
      </w:r>
      <w:r w:rsidRPr="00B93C21">
        <w:rPr>
          <w:rFonts w:ascii="Arial" w:hAnsi="Arial" w:cs="Arial"/>
          <w:bCs/>
          <w:iCs/>
          <w:lang w:eastAsia="en-US"/>
        </w:rPr>
        <w:t xml:space="preserve">» </w:t>
      </w:r>
      <w:r w:rsidR="009D109F" w:rsidRPr="00B93C21">
        <w:rPr>
          <w:rFonts w:ascii="Arial" w:hAnsi="Arial" w:cs="Arial"/>
          <w:bCs/>
          <w:iCs/>
          <w:lang w:eastAsia="en-US"/>
        </w:rPr>
        <w:t>Условий выпуска биржевых облигаций</w:t>
      </w:r>
    </w:p>
    <w:p w14:paraId="36E52763" w14:textId="77777777" w:rsidR="004E71C9" w:rsidRPr="00B93C21" w:rsidRDefault="004E71C9" w:rsidP="004E71C9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93C21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82F8EFB" w14:textId="77777777" w:rsidR="00B93C21" w:rsidRPr="003C5930" w:rsidRDefault="00B93C21" w:rsidP="00B93C21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3C5930">
        <w:rPr>
          <w:rFonts w:ascii="Arial" w:hAnsi="Arial" w:cs="Arial"/>
          <w:b/>
          <w:sz w:val="20"/>
          <w:szCs w:val="20"/>
        </w:rPr>
        <w:t>«9.3. Порядок определения дохода, выплачиваемого по каждой облигации</w:t>
      </w:r>
    </w:p>
    <w:p w14:paraId="001C2A4B" w14:textId="026B6131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B93C21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538F3186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периода.</w:t>
      </w:r>
    </w:p>
    <w:p w14:paraId="376BB6F3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Размер купонного дохода, выплачиваемого по каждому купону, определяется по следующей формуле:</w:t>
      </w:r>
    </w:p>
    <w:p w14:paraId="3A566544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КД</w:t>
      </w:r>
      <w:proofErr w:type="gramStart"/>
      <w:r w:rsidRPr="00B93C21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B93C21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B93C21">
        <w:rPr>
          <w:rFonts w:ascii="Arial" w:hAnsi="Arial" w:cs="Arial"/>
          <w:sz w:val="20"/>
          <w:szCs w:val="20"/>
        </w:rPr>
        <w:t>C</w:t>
      </w:r>
      <w:r w:rsidRPr="00B93C21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B93C21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B93C21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B93C21">
        <w:rPr>
          <w:rFonts w:ascii="Arial" w:hAnsi="Arial" w:cs="Arial"/>
          <w:sz w:val="20"/>
          <w:szCs w:val="20"/>
        </w:rPr>
        <w:t>N</w:t>
      </w:r>
      <w:r w:rsidRPr="00B93C21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 * (T</w:t>
      </w:r>
      <w:r w:rsidRPr="00B93C21">
        <w:rPr>
          <w:rFonts w:ascii="Arial" w:hAnsi="Arial" w:cs="Arial"/>
          <w:sz w:val="20"/>
          <w:szCs w:val="20"/>
          <w:vertAlign w:val="subscript"/>
        </w:rPr>
        <w:t>(j)</w:t>
      </w:r>
      <w:r w:rsidRPr="00B93C21">
        <w:rPr>
          <w:rFonts w:ascii="Arial" w:hAnsi="Arial" w:cs="Arial"/>
          <w:sz w:val="20"/>
          <w:szCs w:val="20"/>
        </w:rPr>
        <w:t xml:space="preserve"> -T(</w:t>
      </w:r>
      <w:r w:rsidRPr="00B93C21">
        <w:rPr>
          <w:rFonts w:ascii="Arial" w:hAnsi="Arial" w:cs="Arial"/>
          <w:sz w:val="20"/>
          <w:szCs w:val="20"/>
          <w:vertAlign w:val="subscript"/>
        </w:rPr>
        <w:t>j-1)</w:t>
      </w:r>
      <w:r w:rsidRPr="00B93C21">
        <w:rPr>
          <w:rFonts w:ascii="Arial" w:hAnsi="Arial" w:cs="Arial"/>
          <w:sz w:val="20"/>
          <w:szCs w:val="20"/>
        </w:rPr>
        <w:t>) / (365 * 100%), где</w:t>
      </w:r>
    </w:p>
    <w:p w14:paraId="1F77A524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КД</w:t>
      </w:r>
      <w:proofErr w:type="gramStart"/>
      <w:r w:rsidRPr="00B93C21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B93C21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B93C21">
        <w:rPr>
          <w:rFonts w:ascii="Arial" w:hAnsi="Arial" w:cs="Arial"/>
          <w:sz w:val="20"/>
          <w:szCs w:val="20"/>
          <w:lang w:val="en-US"/>
        </w:rPr>
        <w:t>j</w:t>
      </w:r>
      <w:r w:rsidRPr="00B93C21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4C071BD6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  <w:u w:val="single"/>
        </w:rPr>
      </w:pPr>
      <w:r w:rsidRPr="00B93C21">
        <w:rPr>
          <w:rFonts w:ascii="Arial" w:hAnsi="Arial" w:cs="Arial"/>
          <w:sz w:val="20"/>
          <w:szCs w:val="20"/>
        </w:rPr>
        <w:t>j – порядковый номер купонного периода, (j=1,2…,24);</w:t>
      </w:r>
    </w:p>
    <w:p w14:paraId="47C3BEB4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93C21">
        <w:rPr>
          <w:rFonts w:ascii="Arial" w:hAnsi="Arial" w:cs="Arial"/>
          <w:sz w:val="20"/>
          <w:szCs w:val="20"/>
        </w:rPr>
        <w:t>N</w:t>
      </w:r>
      <w:r w:rsidRPr="00B93C21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 – непогашенная часть номинальной стоимости одной Биржевой облигации, в рублях Российской Федерации;</w:t>
      </w:r>
    </w:p>
    <w:p w14:paraId="3B77D0B0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93C21">
        <w:rPr>
          <w:rFonts w:ascii="Arial" w:hAnsi="Arial" w:cs="Arial"/>
          <w:sz w:val="20"/>
          <w:szCs w:val="20"/>
        </w:rPr>
        <w:t>C</w:t>
      </w:r>
      <w:r w:rsidRPr="00B93C21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B93C21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B93C21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B93C21">
        <w:rPr>
          <w:rFonts w:ascii="Arial" w:hAnsi="Arial" w:cs="Arial"/>
          <w:sz w:val="20"/>
          <w:szCs w:val="20"/>
        </w:rPr>
        <w:t>го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7E8DCCD8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T</w:t>
      </w:r>
      <w:r w:rsidRPr="00B93C21">
        <w:rPr>
          <w:rFonts w:ascii="Arial" w:hAnsi="Arial" w:cs="Arial"/>
          <w:sz w:val="20"/>
          <w:szCs w:val="20"/>
          <w:vertAlign w:val="subscript"/>
        </w:rPr>
        <w:t>(j-1)</w:t>
      </w:r>
      <w:r w:rsidRPr="00B93C21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B93C21">
        <w:rPr>
          <w:rFonts w:ascii="Arial" w:hAnsi="Arial" w:cs="Arial"/>
          <w:sz w:val="20"/>
          <w:szCs w:val="20"/>
        </w:rPr>
        <w:t>го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20F883AA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T</w:t>
      </w:r>
      <w:r w:rsidRPr="00B93C21">
        <w:rPr>
          <w:rFonts w:ascii="Arial" w:hAnsi="Arial" w:cs="Arial"/>
          <w:sz w:val="20"/>
          <w:szCs w:val="20"/>
          <w:vertAlign w:val="subscript"/>
        </w:rPr>
        <w:t>(j)</w:t>
      </w:r>
      <w:r w:rsidRPr="00B93C21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B93C21">
        <w:rPr>
          <w:rFonts w:ascii="Arial" w:hAnsi="Arial" w:cs="Arial"/>
          <w:sz w:val="20"/>
          <w:szCs w:val="20"/>
        </w:rPr>
        <w:t>го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78DFDAB5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gramStart"/>
      <w:r w:rsidRPr="00B93C21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3ED65CAC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B93C21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40AE032F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Биржевые облигации имеют 24 (Двадцать четыре) купонных периода.</w:t>
      </w:r>
    </w:p>
    <w:p w14:paraId="6EBCED99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Длительность каждого купонного периода составляет 182 (Сто восемьдесят два) дня.</w:t>
      </w:r>
    </w:p>
    <w:p w14:paraId="60F40A61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0" w:type="auto"/>
        <w:tblInd w:w="108" w:type="dxa"/>
        <w:tblLook w:val="04A0" w:firstRow="1" w:lastRow="0" w:firstColumn="1" w:lastColumn="0" w:noHBand="0" w:noVBand="1"/>
      </w:tblPr>
      <w:tblGrid>
        <w:gridCol w:w="1984"/>
        <w:gridCol w:w="3942"/>
        <w:gridCol w:w="4103"/>
      </w:tblGrid>
      <w:tr w:rsidR="00B93C21" w:rsidRPr="00B93C21" w14:paraId="4D5D69B6" w14:textId="77777777" w:rsidTr="00A940CA">
        <w:trPr>
          <w:trHeight w:val="349"/>
        </w:trPr>
        <w:tc>
          <w:tcPr>
            <w:tcW w:w="1985" w:type="dxa"/>
            <w:vAlign w:val="center"/>
          </w:tcPr>
          <w:p w14:paraId="0D3F1890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Номер купонного периода</w:t>
            </w:r>
          </w:p>
        </w:tc>
        <w:tc>
          <w:tcPr>
            <w:tcW w:w="3949" w:type="dxa"/>
            <w:vAlign w:val="center"/>
          </w:tcPr>
          <w:p w14:paraId="489E0050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4110" w:type="dxa"/>
            <w:vAlign w:val="center"/>
          </w:tcPr>
          <w:p w14:paraId="707ED926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</w:tr>
      <w:tr w:rsidR="00B93C21" w:rsidRPr="00B93C21" w14:paraId="5C986420" w14:textId="77777777" w:rsidTr="00A940CA">
        <w:tc>
          <w:tcPr>
            <w:tcW w:w="1985" w:type="dxa"/>
            <w:vAlign w:val="center"/>
          </w:tcPr>
          <w:p w14:paraId="13AD3BF8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3949" w:type="dxa"/>
            <w:vAlign w:val="center"/>
          </w:tcPr>
          <w:p w14:paraId="77E24C31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Дата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3F91EF5C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</w:tr>
      <w:tr w:rsidR="00B93C21" w:rsidRPr="00B93C21" w14:paraId="7E363919" w14:textId="77777777" w:rsidTr="00A940CA">
        <w:tc>
          <w:tcPr>
            <w:tcW w:w="1985" w:type="dxa"/>
            <w:vAlign w:val="center"/>
          </w:tcPr>
          <w:p w14:paraId="5D46194F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3949" w:type="dxa"/>
            <w:vAlign w:val="center"/>
          </w:tcPr>
          <w:p w14:paraId="6545C4F0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182-й (Сто восемьдесят второй)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40A111D7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</w:tr>
      <w:tr w:rsidR="00B93C21" w:rsidRPr="00B93C21" w14:paraId="002F7CFE" w14:textId="77777777" w:rsidTr="00A940CA">
        <w:tc>
          <w:tcPr>
            <w:tcW w:w="1985" w:type="dxa"/>
            <w:vAlign w:val="center"/>
          </w:tcPr>
          <w:p w14:paraId="013965AD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3949" w:type="dxa"/>
            <w:vAlign w:val="center"/>
          </w:tcPr>
          <w:p w14:paraId="11FE5F6A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364-й (Триста шестьдесят четвертый)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669F168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</w:tr>
      <w:tr w:rsidR="00B93C21" w:rsidRPr="00B93C21" w14:paraId="1457B8CE" w14:textId="77777777" w:rsidTr="00A940CA">
        <w:tc>
          <w:tcPr>
            <w:tcW w:w="1985" w:type="dxa"/>
            <w:vAlign w:val="center"/>
          </w:tcPr>
          <w:p w14:paraId="38DACC87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3949" w:type="dxa"/>
            <w:vAlign w:val="center"/>
          </w:tcPr>
          <w:p w14:paraId="3CE52FFC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546-й (Пятьсот сорок шестой)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3F6EAFB6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</w:tr>
      <w:tr w:rsidR="00B93C21" w:rsidRPr="00B93C21" w14:paraId="5B0F9A7F" w14:textId="77777777" w:rsidTr="00A940CA">
        <w:tc>
          <w:tcPr>
            <w:tcW w:w="1985" w:type="dxa"/>
            <w:vAlign w:val="center"/>
          </w:tcPr>
          <w:p w14:paraId="04596898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Пятый</w:t>
            </w:r>
          </w:p>
        </w:tc>
        <w:tc>
          <w:tcPr>
            <w:tcW w:w="3949" w:type="dxa"/>
            <w:vAlign w:val="center"/>
          </w:tcPr>
          <w:p w14:paraId="750E33B5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728-й (Семьсот двадцать восьмой) день с даты начала размещения Биржевых облигаций</w:t>
            </w:r>
          </w:p>
        </w:tc>
        <w:tc>
          <w:tcPr>
            <w:tcW w:w="4110" w:type="dxa"/>
            <w:vAlign w:val="center"/>
          </w:tcPr>
          <w:p w14:paraId="3CE29234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910-й (Девятьсот десятый) день с даты начала размещения Биржевых облигаций</w:t>
            </w:r>
          </w:p>
        </w:tc>
      </w:tr>
      <w:tr w:rsidR="00B93C21" w:rsidRPr="00B93C21" w14:paraId="06AC183E" w14:textId="77777777" w:rsidTr="00A940CA">
        <w:tc>
          <w:tcPr>
            <w:tcW w:w="1985" w:type="dxa"/>
            <w:vAlign w:val="center"/>
          </w:tcPr>
          <w:p w14:paraId="00A6F087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3949" w:type="dxa"/>
            <w:vAlign w:val="center"/>
          </w:tcPr>
          <w:p w14:paraId="1F661E39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 xml:space="preserve">910-й (Девятьсот десятый) день с даты начала размещения Биржевых </w:t>
            </w:r>
            <w:r w:rsidRPr="00B93C21">
              <w:rPr>
                <w:rFonts w:ascii="Arial" w:hAnsi="Arial" w:cs="Arial"/>
                <w:sz w:val="20"/>
                <w:szCs w:val="20"/>
              </w:rPr>
              <w:lastRenderedPageBreak/>
              <w:t>облигаций</w:t>
            </w:r>
          </w:p>
        </w:tc>
        <w:tc>
          <w:tcPr>
            <w:tcW w:w="4110" w:type="dxa"/>
            <w:vAlign w:val="center"/>
          </w:tcPr>
          <w:p w14:paraId="2BA22682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lastRenderedPageBreak/>
              <w:t xml:space="preserve">1092-й (Одна тысяча девяносто второй) день с даты начала размещения </w:t>
            </w:r>
            <w:r w:rsidRPr="00B93C21">
              <w:rPr>
                <w:rFonts w:ascii="Arial" w:hAnsi="Arial" w:cs="Arial"/>
                <w:sz w:val="20"/>
                <w:szCs w:val="20"/>
              </w:rPr>
              <w:lastRenderedPageBreak/>
              <w:t>Биржевых облигаций</w:t>
            </w:r>
          </w:p>
        </w:tc>
      </w:tr>
      <w:tr w:rsidR="00B93C21" w:rsidRPr="00B93C21" w14:paraId="19CF35CC" w14:textId="77777777" w:rsidTr="00A940CA">
        <w:tc>
          <w:tcPr>
            <w:tcW w:w="1985" w:type="dxa"/>
          </w:tcPr>
          <w:p w14:paraId="132AB78A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lastRenderedPageBreak/>
              <w:t>Седьмой</w:t>
            </w:r>
          </w:p>
        </w:tc>
        <w:tc>
          <w:tcPr>
            <w:tcW w:w="3949" w:type="dxa"/>
          </w:tcPr>
          <w:p w14:paraId="68CFDD05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1092-й (Одна тысяча девяносто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95EEDA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</w:tr>
      <w:tr w:rsidR="00B93C21" w:rsidRPr="00B93C21" w14:paraId="60ACE003" w14:textId="77777777" w:rsidTr="00A940CA">
        <w:tc>
          <w:tcPr>
            <w:tcW w:w="1985" w:type="dxa"/>
          </w:tcPr>
          <w:p w14:paraId="3D4F93B3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Восьмой</w:t>
            </w:r>
          </w:p>
        </w:tc>
        <w:tc>
          <w:tcPr>
            <w:tcW w:w="3949" w:type="dxa"/>
          </w:tcPr>
          <w:p w14:paraId="30E20389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1274-й (Одна тысяча двести 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9AE598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</w:tr>
      <w:tr w:rsidR="00B93C21" w:rsidRPr="00B93C21" w14:paraId="0CB5B742" w14:textId="77777777" w:rsidTr="00A940CA">
        <w:tc>
          <w:tcPr>
            <w:tcW w:w="1985" w:type="dxa"/>
          </w:tcPr>
          <w:p w14:paraId="631AC2BB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3949" w:type="dxa"/>
          </w:tcPr>
          <w:p w14:paraId="14AD7280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1456-й (Одна тысяча четыреста пятьдесят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5D0E67EC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</w:tr>
      <w:tr w:rsidR="00B93C21" w:rsidRPr="00B93C21" w14:paraId="1E4F5F8E" w14:textId="77777777" w:rsidTr="00A940CA">
        <w:tc>
          <w:tcPr>
            <w:tcW w:w="1985" w:type="dxa"/>
          </w:tcPr>
          <w:p w14:paraId="32440F62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Десятый</w:t>
            </w:r>
          </w:p>
        </w:tc>
        <w:tc>
          <w:tcPr>
            <w:tcW w:w="3949" w:type="dxa"/>
          </w:tcPr>
          <w:p w14:paraId="780EE31D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1638-й (Одна тысяча шестьсот тридцать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E2BB86F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</w:tr>
      <w:tr w:rsidR="00B93C21" w:rsidRPr="00B93C21" w14:paraId="47011B47" w14:textId="77777777" w:rsidTr="00A940CA">
        <w:tc>
          <w:tcPr>
            <w:tcW w:w="1985" w:type="dxa"/>
          </w:tcPr>
          <w:p w14:paraId="66118D58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3949" w:type="dxa"/>
          </w:tcPr>
          <w:p w14:paraId="4A68631A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1820-й (Одна тысяча восемьсот двадцатый)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1AEB922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</w:tr>
      <w:tr w:rsidR="00B93C21" w:rsidRPr="00B93C21" w14:paraId="07C44109" w14:textId="77777777" w:rsidTr="00A940CA">
        <w:tc>
          <w:tcPr>
            <w:tcW w:w="1985" w:type="dxa"/>
          </w:tcPr>
          <w:p w14:paraId="1080490A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3949" w:type="dxa"/>
          </w:tcPr>
          <w:p w14:paraId="247EBABC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2002-й (Две тысячи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CCE7752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</w:tr>
      <w:tr w:rsidR="00B93C21" w:rsidRPr="00B93C21" w14:paraId="7C2C0862" w14:textId="77777777" w:rsidTr="00A940CA">
        <w:tc>
          <w:tcPr>
            <w:tcW w:w="1985" w:type="dxa"/>
          </w:tcPr>
          <w:p w14:paraId="0EFFAB3F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3949" w:type="dxa"/>
          </w:tcPr>
          <w:p w14:paraId="0159537A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2184-й (Две тысячи сто восемьдесят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5AE41CA7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</w:tr>
      <w:tr w:rsidR="00B93C21" w:rsidRPr="00B93C21" w14:paraId="46A07C8F" w14:textId="77777777" w:rsidTr="00A940CA">
        <w:tc>
          <w:tcPr>
            <w:tcW w:w="1985" w:type="dxa"/>
          </w:tcPr>
          <w:p w14:paraId="404A9B7A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3949" w:type="dxa"/>
          </w:tcPr>
          <w:p w14:paraId="093B652D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2366-й (Две тысячи триста шестьдесят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46A51842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</w:tr>
      <w:tr w:rsidR="00B93C21" w:rsidRPr="00B93C21" w14:paraId="67E74C89" w14:textId="77777777" w:rsidTr="00A940CA">
        <w:tc>
          <w:tcPr>
            <w:tcW w:w="1985" w:type="dxa"/>
          </w:tcPr>
          <w:p w14:paraId="15D758F6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3949" w:type="dxa"/>
          </w:tcPr>
          <w:p w14:paraId="017C952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2548-й (Две тысячи пятьсот сорок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37202EF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</w:tr>
      <w:tr w:rsidR="00B93C21" w:rsidRPr="00B93C21" w14:paraId="03144ABF" w14:textId="77777777" w:rsidTr="00A940CA">
        <w:tc>
          <w:tcPr>
            <w:tcW w:w="1985" w:type="dxa"/>
          </w:tcPr>
          <w:p w14:paraId="2F701493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Шестнадцатый</w:t>
            </w:r>
          </w:p>
        </w:tc>
        <w:tc>
          <w:tcPr>
            <w:tcW w:w="3949" w:type="dxa"/>
          </w:tcPr>
          <w:p w14:paraId="79D223BD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2730-й (Две тысячи семьсот тридцатый)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DB20FC9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</w:tr>
      <w:tr w:rsidR="00B93C21" w:rsidRPr="00B93C21" w14:paraId="76A48081" w14:textId="77777777" w:rsidTr="00A940CA">
        <w:tc>
          <w:tcPr>
            <w:tcW w:w="1985" w:type="dxa"/>
          </w:tcPr>
          <w:p w14:paraId="3C8421C2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3949" w:type="dxa"/>
          </w:tcPr>
          <w:p w14:paraId="340FD4F0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2912-й (Две тысячи девятьсот двенадцатый)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5E68D447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</w:tr>
      <w:tr w:rsidR="00B93C21" w:rsidRPr="00B93C21" w14:paraId="6CE41D4F" w14:textId="77777777" w:rsidTr="00A940CA">
        <w:tc>
          <w:tcPr>
            <w:tcW w:w="1985" w:type="dxa"/>
          </w:tcPr>
          <w:p w14:paraId="1FE2D777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3949" w:type="dxa"/>
          </w:tcPr>
          <w:p w14:paraId="5C70BAC8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3094-й (Три тысячи девяносто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BBA8097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lang w:eastAsia="en-US"/>
              </w:rPr>
              <w:t>3276-й (Три тысячи двести семьдесят шестой) день с даты начала размещения Биржевых облигаций</w:t>
            </w:r>
          </w:p>
        </w:tc>
      </w:tr>
      <w:tr w:rsidR="00B93C21" w:rsidRPr="00B93C21" w14:paraId="0768FE97" w14:textId="77777777" w:rsidTr="00A940CA">
        <w:tc>
          <w:tcPr>
            <w:tcW w:w="1985" w:type="dxa"/>
          </w:tcPr>
          <w:p w14:paraId="064554AB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3949" w:type="dxa"/>
          </w:tcPr>
          <w:p w14:paraId="2CCDC611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3276-й (Три тысячи двести 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6D343884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lang w:eastAsia="en-US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</w:tr>
      <w:tr w:rsidR="00B93C21" w:rsidRPr="00B93C21" w14:paraId="3BEB123F" w14:textId="77777777" w:rsidTr="00A940CA">
        <w:tc>
          <w:tcPr>
            <w:tcW w:w="1985" w:type="dxa"/>
          </w:tcPr>
          <w:p w14:paraId="61FBAA37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3949" w:type="dxa"/>
          </w:tcPr>
          <w:p w14:paraId="0EBDE52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3458-й (Три тысячи четыреста пятьдесят восьмой)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60C2B6F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color w:val="000000" w:themeColor="text1"/>
                <w:lang w:eastAsia="en-US"/>
              </w:rPr>
              <w:t>3640-й (Три тысячи шестьсот сороковой) день с даты начала размещения Биржевых облигаций</w:t>
            </w:r>
          </w:p>
        </w:tc>
      </w:tr>
      <w:tr w:rsidR="00B93C21" w:rsidRPr="00B93C21" w14:paraId="78AF4513" w14:textId="77777777" w:rsidTr="00A940CA">
        <w:tc>
          <w:tcPr>
            <w:tcW w:w="1985" w:type="dxa"/>
          </w:tcPr>
          <w:p w14:paraId="4427DB52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3949" w:type="dxa"/>
          </w:tcPr>
          <w:p w14:paraId="4815A9DC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color w:val="000000" w:themeColor="text1"/>
                <w:sz w:val="20"/>
                <w:szCs w:val="20"/>
              </w:rPr>
              <w:t>3640-й (Три тысячи шестьсот сороковой)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02224B4C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color w:val="000000" w:themeColor="text1"/>
                <w:lang w:eastAsia="en-US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</w:tr>
      <w:tr w:rsidR="00B93C21" w:rsidRPr="00B93C21" w14:paraId="6EB15433" w14:textId="77777777" w:rsidTr="00A940CA">
        <w:tc>
          <w:tcPr>
            <w:tcW w:w="1985" w:type="dxa"/>
          </w:tcPr>
          <w:p w14:paraId="76F9D905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Двадцать второй</w:t>
            </w:r>
          </w:p>
        </w:tc>
        <w:tc>
          <w:tcPr>
            <w:tcW w:w="3949" w:type="dxa"/>
          </w:tcPr>
          <w:p w14:paraId="6A0793F8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color w:val="000000" w:themeColor="text1"/>
                <w:sz w:val="20"/>
                <w:szCs w:val="20"/>
              </w:rPr>
              <w:t>3822-й (Три тысячи восемьсот двадцать второй)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FC47460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color w:val="000000" w:themeColor="text1"/>
                <w:lang w:eastAsia="en-US"/>
              </w:rPr>
              <w:t>4004-й (Четыре тысячи четвертый) день с даты начала размещения Биржевых облигаций</w:t>
            </w:r>
          </w:p>
        </w:tc>
      </w:tr>
      <w:tr w:rsidR="00B93C21" w:rsidRPr="00B93C21" w14:paraId="12C7D05F" w14:textId="77777777" w:rsidTr="00A940CA">
        <w:tc>
          <w:tcPr>
            <w:tcW w:w="1985" w:type="dxa"/>
          </w:tcPr>
          <w:p w14:paraId="23F813C0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Двадцать третий</w:t>
            </w:r>
          </w:p>
        </w:tc>
        <w:tc>
          <w:tcPr>
            <w:tcW w:w="3949" w:type="dxa"/>
          </w:tcPr>
          <w:p w14:paraId="7F1A83E3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color w:val="000000" w:themeColor="text1"/>
                <w:sz w:val="20"/>
                <w:szCs w:val="20"/>
              </w:rPr>
              <w:t>4004-й (Четыре тысячи четвертый) день с даты начала размещения Биржевых облигаций</w:t>
            </w:r>
          </w:p>
        </w:tc>
        <w:tc>
          <w:tcPr>
            <w:tcW w:w="4110" w:type="dxa"/>
          </w:tcPr>
          <w:p w14:paraId="3742A52F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color w:val="000000" w:themeColor="text1"/>
                <w:lang w:eastAsia="en-US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</w:tr>
      <w:tr w:rsidR="00B93C21" w:rsidRPr="00B93C21" w14:paraId="144CD76F" w14:textId="77777777" w:rsidTr="00A940CA">
        <w:tc>
          <w:tcPr>
            <w:tcW w:w="1985" w:type="dxa"/>
          </w:tcPr>
          <w:p w14:paraId="16918D41" w14:textId="77777777" w:rsidR="00B93C21" w:rsidRPr="00B93C21" w:rsidRDefault="00B93C21" w:rsidP="00B93C21">
            <w:pPr>
              <w:pStyle w:val="ConsPlusNormal"/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sz w:val="20"/>
                <w:szCs w:val="20"/>
              </w:rPr>
              <w:t>Двадцать четвертый</w:t>
            </w:r>
          </w:p>
        </w:tc>
        <w:tc>
          <w:tcPr>
            <w:tcW w:w="3949" w:type="dxa"/>
          </w:tcPr>
          <w:p w14:paraId="68E4A7B0" w14:textId="77777777" w:rsidR="00B93C21" w:rsidRPr="00B93C21" w:rsidRDefault="00B93C21" w:rsidP="00B93C21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3C21">
              <w:rPr>
                <w:rFonts w:ascii="Arial" w:hAnsi="Arial" w:cs="Arial"/>
                <w:color w:val="000000" w:themeColor="text1"/>
                <w:sz w:val="20"/>
                <w:szCs w:val="20"/>
              </w:rPr>
              <w:t>4186-й (Четыре тысячи сто восемьдесят шестой) день с даты начала размещения Биржевых облигаций</w:t>
            </w:r>
          </w:p>
        </w:tc>
        <w:tc>
          <w:tcPr>
            <w:tcW w:w="4110" w:type="dxa"/>
          </w:tcPr>
          <w:p w14:paraId="27020A2B" w14:textId="77777777" w:rsidR="00B93C21" w:rsidRPr="00B93C21" w:rsidRDefault="00B93C21" w:rsidP="00B93C21">
            <w:pPr>
              <w:jc w:val="center"/>
              <w:rPr>
                <w:rFonts w:ascii="Arial" w:hAnsi="Arial" w:cs="Arial"/>
              </w:rPr>
            </w:pPr>
            <w:r w:rsidRPr="00B93C21">
              <w:rPr>
                <w:rFonts w:ascii="Arial" w:eastAsiaTheme="minorHAnsi" w:hAnsi="Arial" w:cs="Arial"/>
                <w:color w:val="000000" w:themeColor="text1"/>
                <w:lang w:eastAsia="en-US"/>
              </w:rPr>
              <w:t>4368-й (Четыре тысячи триста шестьдесят восьмой) день с даты начала размещения Биржевых облигаций</w:t>
            </w:r>
          </w:p>
        </w:tc>
      </w:tr>
    </w:tbl>
    <w:p w14:paraId="62F17F8F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 xml:space="preserve">Процентная ставка по первому купону определяется единоличным исполнительным органом Эмитента до даты начала размещения Биржевых облигаций в соответствии с </w:t>
      </w:r>
      <w:proofErr w:type="spellStart"/>
      <w:r w:rsidRPr="00B93C21">
        <w:rPr>
          <w:rFonts w:ascii="Arial" w:hAnsi="Arial" w:cs="Arial"/>
          <w:sz w:val="20"/>
          <w:szCs w:val="20"/>
        </w:rPr>
        <w:t>пп</w:t>
      </w:r>
      <w:proofErr w:type="spellEnd"/>
      <w:r w:rsidRPr="00B93C21">
        <w:rPr>
          <w:rFonts w:ascii="Arial" w:hAnsi="Arial" w:cs="Arial"/>
          <w:sz w:val="20"/>
          <w:szCs w:val="20"/>
        </w:rPr>
        <w:t xml:space="preserve">. 2) п. 8.3. Программы. </w:t>
      </w:r>
    </w:p>
    <w:p w14:paraId="65B780AA" w14:textId="77777777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Процентная ставка по купонам, начиная со второго, определяется в соответствии с п. 9.3 Программы.</w:t>
      </w:r>
    </w:p>
    <w:p w14:paraId="4BCFF34B" w14:textId="08AF7A6F" w:rsidR="00B93C21" w:rsidRPr="00B93C21" w:rsidRDefault="00B93C21" w:rsidP="00B93C2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B93C21">
        <w:rPr>
          <w:rFonts w:ascii="Arial" w:hAnsi="Arial" w:cs="Arial"/>
          <w:sz w:val="20"/>
          <w:szCs w:val="20"/>
        </w:rPr>
        <w:t>Иные сведения, в том числе о размере дохода или порядке его определения, подлежащие указанию в настоящем пункте, приведены в пункте 9.3 Программы</w:t>
      </w:r>
      <w:proofErr w:type="gramStart"/>
      <w:r w:rsidRPr="00B93C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72944752" w14:textId="346ACBE0" w:rsidR="00E454C6" w:rsidRPr="00E454C6" w:rsidRDefault="00E454C6" w:rsidP="00E454C6">
      <w:pPr>
        <w:pStyle w:val="ConsPlusNormal"/>
        <w:spacing w:before="60"/>
        <w:jc w:val="both"/>
        <w:rPr>
          <w:rFonts w:ascii="Arial" w:hAnsi="Arial" w:cs="Arial"/>
          <w:sz w:val="20"/>
          <w:szCs w:val="20"/>
        </w:rPr>
      </w:pPr>
    </w:p>
    <w:p w14:paraId="79CFF33E" w14:textId="77777777" w:rsidR="004E71C9" w:rsidRPr="009D109F" w:rsidRDefault="004E71C9" w:rsidP="004E71C9">
      <w:pPr>
        <w:spacing w:before="120" w:after="120"/>
        <w:jc w:val="both"/>
        <w:rPr>
          <w:rFonts w:ascii="Arial" w:hAnsi="Arial" w:cs="Arial"/>
          <w:b/>
          <w:u w:val="single"/>
        </w:rPr>
      </w:pPr>
      <w:r w:rsidRPr="009D109F">
        <w:rPr>
          <w:rFonts w:ascii="Arial" w:hAnsi="Arial" w:cs="Arial"/>
          <w:b/>
          <w:u w:val="single"/>
        </w:rPr>
        <w:t xml:space="preserve">Текст новой редакции: </w:t>
      </w:r>
    </w:p>
    <w:p w14:paraId="73F73E4C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9.3. Порядок определения дохода, выплачиваемого по каждой облигации</w:t>
      </w:r>
    </w:p>
    <w:p w14:paraId="6F1DD67A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размер дохода или порядок его определения, в том числе размер дохода, выплачиваемого по каждому купону, или порядок его определения:</w:t>
      </w:r>
    </w:p>
    <w:p w14:paraId="66BA03AC" w14:textId="57FB3166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Доходом по Биржевым облигациям является сумма купонных доходов, начисляемых за каждый купонный период в виде процентов от номинальной стоимости Биржевых облигаций и выплачиваемых в дату окончания соответствующего купонного периода.</w:t>
      </w:r>
    </w:p>
    <w:p w14:paraId="6CCD1855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b/>
          <w:sz w:val="20"/>
          <w:szCs w:val="20"/>
        </w:rPr>
      </w:pPr>
      <w:r w:rsidRPr="00214EA0">
        <w:rPr>
          <w:rFonts w:ascii="Arial" w:hAnsi="Arial" w:cs="Arial"/>
          <w:b/>
          <w:sz w:val="20"/>
          <w:szCs w:val="20"/>
        </w:rPr>
        <w:t>периоды (купонные периоды) или порядок их определения, за которые доход выплачивается по облигациям:</w:t>
      </w:r>
    </w:p>
    <w:p w14:paraId="132B6114" w14:textId="4C517E90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Биржевые облигации имеют </w:t>
      </w:r>
      <w:r w:rsidR="002F4DCE">
        <w:rPr>
          <w:rFonts w:ascii="Arial" w:hAnsi="Arial" w:cs="Arial"/>
          <w:sz w:val="20"/>
          <w:szCs w:val="20"/>
        </w:rPr>
        <w:t>22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Двадцать два</w:t>
      </w:r>
      <w:r w:rsidRPr="00214EA0">
        <w:rPr>
          <w:rFonts w:ascii="Arial" w:hAnsi="Arial" w:cs="Arial"/>
          <w:sz w:val="20"/>
          <w:szCs w:val="20"/>
        </w:rPr>
        <w:t>) купонных период</w:t>
      </w:r>
      <w:r w:rsidR="002F4DCE">
        <w:rPr>
          <w:rFonts w:ascii="Arial" w:hAnsi="Arial" w:cs="Arial"/>
          <w:sz w:val="20"/>
          <w:szCs w:val="20"/>
        </w:rPr>
        <w:t>а</w:t>
      </w:r>
      <w:r w:rsidRPr="00214EA0">
        <w:rPr>
          <w:rFonts w:ascii="Arial" w:hAnsi="Arial" w:cs="Arial"/>
          <w:sz w:val="20"/>
          <w:szCs w:val="20"/>
        </w:rPr>
        <w:t>.</w:t>
      </w:r>
    </w:p>
    <w:p w14:paraId="0237FAD6" w14:textId="41E0969D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1 (Первого)</w:t>
      </w:r>
      <w:r w:rsidRPr="00214EA0">
        <w:rPr>
          <w:rFonts w:ascii="Arial" w:hAnsi="Arial" w:cs="Arial"/>
          <w:sz w:val="20"/>
          <w:szCs w:val="20"/>
        </w:rPr>
        <w:t xml:space="preserve"> купонного периода составляет </w:t>
      </w:r>
      <w:r w:rsidR="002F4DCE">
        <w:rPr>
          <w:rFonts w:ascii="Arial" w:hAnsi="Arial" w:cs="Arial"/>
          <w:sz w:val="20"/>
          <w:szCs w:val="20"/>
        </w:rPr>
        <w:t>546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Пятьсот сорок шесть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ней</w:t>
      </w:r>
      <w:r w:rsidRPr="00214EA0">
        <w:rPr>
          <w:rFonts w:ascii="Arial" w:hAnsi="Arial" w:cs="Arial"/>
          <w:sz w:val="20"/>
          <w:szCs w:val="20"/>
        </w:rPr>
        <w:t>.</w:t>
      </w:r>
    </w:p>
    <w:p w14:paraId="5148F17D" w14:textId="4A823690" w:rsidR="00995E3F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Длительность </w:t>
      </w:r>
      <w:r>
        <w:rPr>
          <w:rFonts w:ascii="Arial" w:hAnsi="Arial" w:cs="Arial"/>
          <w:sz w:val="20"/>
          <w:szCs w:val="20"/>
        </w:rPr>
        <w:t>купонных периодов с</w:t>
      </w:r>
      <w:r w:rsidR="002F4DCE">
        <w:rPr>
          <w:rFonts w:ascii="Arial" w:hAnsi="Arial" w:cs="Arial"/>
          <w:sz w:val="20"/>
          <w:szCs w:val="20"/>
        </w:rPr>
        <w:t>о</w:t>
      </w:r>
      <w:r>
        <w:rPr>
          <w:rFonts w:ascii="Arial" w:hAnsi="Arial" w:cs="Arial"/>
          <w:sz w:val="20"/>
          <w:szCs w:val="20"/>
        </w:rPr>
        <w:t xml:space="preserve"> </w:t>
      </w:r>
      <w:r w:rsidR="002F4DC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Второго</w:t>
      </w:r>
      <w:r>
        <w:rPr>
          <w:rFonts w:ascii="Arial" w:hAnsi="Arial" w:cs="Arial"/>
          <w:sz w:val="20"/>
          <w:szCs w:val="20"/>
        </w:rPr>
        <w:t xml:space="preserve">) по </w:t>
      </w:r>
      <w:r w:rsidR="002F4DCE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Двадцать второй</w:t>
      </w:r>
      <w:r>
        <w:rPr>
          <w:rFonts w:ascii="Arial" w:hAnsi="Arial" w:cs="Arial"/>
          <w:sz w:val="20"/>
          <w:szCs w:val="20"/>
        </w:rPr>
        <w:t>)</w:t>
      </w:r>
      <w:r w:rsidRPr="00214EA0">
        <w:rPr>
          <w:rFonts w:ascii="Arial" w:hAnsi="Arial" w:cs="Arial"/>
          <w:sz w:val="20"/>
          <w:szCs w:val="20"/>
        </w:rPr>
        <w:t xml:space="preserve"> составляет </w:t>
      </w:r>
      <w:r w:rsidR="002F4DCE">
        <w:rPr>
          <w:rFonts w:ascii="Arial" w:hAnsi="Arial" w:cs="Arial"/>
          <w:sz w:val="20"/>
          <w:szCs w:val="20"/>
        </w:rPr>
        <w:t>182</w:t>
      </w:r>
      <w:r w:rsidRPr="00214EA0">
        <w:rPr>
          <w:rFonts w:ascii="Arial" w:hAnsi="Arial" w:cs="Arial"/>
          <w:sz w:val="20"/>
          <w:szCs w:val="20"/>
        </w:rPr>
        <w:t xml:space="preserve"> (</w:t>
      </w:r>
      <w:r w:rsidR="002F4DCE">
        <w:rPr>
          <w:rFonts w:ascii="Arial" w:hAnsi="Arial" w:cs="Arial"/>
          <w:sz w:val="20"/>
          <w:szCs w:val="20"/>
        </w:rPr>
        <w:t>Сто восемьдесят два</w:t>
      </w:r>
      <w:r w:rsidRPr="00214EA0">
        <w:rPr>
          <w:rFonts w:ascii="Arial" w:hAnsi="Arial" w:cs="Arial"/>
          <w:sz w:val="20"/>
          <w:szCs w:val="20"/>
        </w:rPr>
        <w:t>) д</w:t>
      </w:r>
      <w:r w:rsidR="002F4DCE">
        <w:rPr>
          <w:rFonts w:ascii="Arial" w:hAnsi="Arial" w:cs="Arial"/>
          <w:sz w:val="20"/>
          <w:szCs w:val="20"/>
        </w:rPr>
        <w:t>ня</w:t>
      </w:r>
      <w:r w:rsidRPr="00214EA0">
        <w:rPr>
          <w:rFonts w:ascii="Arial" w:hAnsi="Arial" w:cs="Arial"/>
          <w:sz w:val="20"/>
          <w:szCs w:val="20"/>
        </w:rPr>
        <w:t>.</w:t>
      </w:r>
    </w:p>
    <w:p w14:paraId="389E8A8E" w14:textId="77777777" w:rsidR="00995E3F" w:rsidRPr="00214EA0" w:rsidRDefault="00995E3F" w:rsidP="00995E3F">
      <w:pPr>
        <w:pStyle w:val="ConsPlusNormal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Доход по Биржевым облигациям выплачивается за определенные купонные периоды:</w:t>
      </w:r>
    </w:p>
    <w:tbl>
      <w:tblPr>
        <w:tblStyle w:val="affb"/>
        <w:tblW w:w="10328" w:type="dxa"/>
        <w:tblInd w:w="250" w:type="dxa"/>
        <w:tblLook w:val="04A0" w:firstRow="1" w:lastRow="0" w:firstColumn="1" w:lastColumn="0" w:noHBand="0" w:noVBand="1"/>
      </w:tblPr>
      <w:tblGrid>
        <w:gridCol w:w="2268"/>
        <w:gridCol w:w="1539"/>
        <w:gridCol w:w="1681"/>
        <w:gridCol w:w="4840"/>
      </w:tblGrid>
      <w:tr w:rsidR="00C15297" w:rsidRPr="00C15297" w14:paraId="49E81A7D" w14:textId="3D42237E" w:rsidTr="00797056">
        <w:trPr>
          <w:trHeight w:val="349"/>
        </w:trPr>
        <w:tc>
          <w:tcPr>
            <w:tcW w:w="2268" w:type="dxa"/>
            <w:vAlign w:val="center"/>
          </w:tcPr>
          <w:p w14:paraId="353646E0" w14:textId="77777777" w:rsidR="00C15297" w:rsidRPr="006555D0" w:rsidRDefault="00C15297" w:rsidP="00995E3F">
            <w:pPr>
              <w:pStyle w:val="ConsPlusNormal"/>
              <w:ind w:firstLine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Номер купонного периода</w:t>
            </w:r>
          </w:p>
        </w:tc>
        <w:tc>
          <w:tcPr>
            <w:tcW w:w="1539" w:type="dxa"/>
            <w:vAlign w:val="center"/>
          </w:tcPr>
          <w:p w14:paraId="7E49CF52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начала (порядок определения даты начала) купонного периода</w:t>
            </w:r>
          </w:p>
        </w:tc>
        <w:tc>
          <w:tcPr>
            <w:tcW w:w="1681" w:type="dxa"/>
            <w:vAlign w:val="center"/>
          </w:tcPr>
          <w:p w14:paraId="70A375B8" w14:textId="77777777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Дата окончания (порядок определения даты окончания) купонного периода</w:t>
            </w:r>
          </w:p>
        </w:tc>
        <w:tc>
          <w:tcPr>
            <w:tcW w:w="4840" w:type="dxa"/>
            <w:vAlign w:val="center"/>
          </w:tcPr>
          <w:p w14:paraId="2D58656D" w14:textId="1F0C7EDE" w:rsidR="00C15297" w:rsidRPr="006555D0" w:rsidRDefault="00C15297" w:rsidP="00995E3F">
            <w:pPr>
              <w:pStyle w:val="ConsPlusNormal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55D0">
              <w:rPr>
                <w:rFonts w:ascii="Arial" w:hAnsi="Arial" w:cs="Arial"/>
                <w:b/>
                <w:sz w:val="20"/>
                <w:szCs w:val="20"/>
              </w:rPr>
              <w:t>Размер купонного (процентного) дохода или порядок его определения</w:t>
            </w:r>
          </w:p>
        </w:tc>
      </w:tr>
      <w:tr w:rsidR="002E4469" w:rsidRPr="00214EA0" w14:paraId="3BB22A82" w14:textId="3337D978" w:rsidTr="00CF4B15">
        <w:tc>
          <w:tcPr>
            <w:tcW w:w="2268" w:type="dxa"/>
            <w:vAlign w:val="center"/>
          </w:tcPr>
          <w:p w14:paraId="684D16FB" w14:textId="77777777" w:rsidR="002E4469" w:rsidRPr="006555D0" w:rsidRDefault="002E4469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Первый</w:t>
            </w:r>
          </w:p>
        </w:tc>
        <w:tc>
          <w:tcPr>
            <w:tcW w:w="1539" w:type="dxa"/>
            <w:vAlign w:val="center"/>
          </w:tcPr>
          <w:p w14:paraId="707798C3" w14:textId="09B55B40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07.08.2017</w:t>
            </w:r>
          </w:p>
        </w:tc>
        <w:tc>
          <w:tcPr>
            <w:tcW w:w="1681" w:type="dxa"/>
            <w:vAlign w:val="center"/>
          </w:tcPr>
          <w:p w14:paraId="372C5B2A" w14:textId="0D7A5AB4" w:rsidR="002E4469" w:rsidRPr="002E4469" w:rsidRDefault="002E4469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4840" w:type="dxa"/>
            <w:vAlign w:val="bottom"/>
          </w:tcPr>
          <w:p w14:paraId="15E161B6" w14:textId="6BB4E1DC" w:rsidR="002E4469" w:rsidRPr="006555D0" w:rsidRDefault="008F1BC8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="002E4469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 состоит из двух расчетных периодов:</w:t>
            </w:r>
          </w:p>
          <w:p w14:paraId="026E388C" w14:textId="09527690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первый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07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.0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2017 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02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.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1);</w:t>
            </w:r>
          </w:p>
          <w:p w14:paraId="597BF387" w14:textId="6C7C99F6" w:rsidR="002E4469" w:rsidRPr="006555D0" w:rsidRDefault="002E4469" w:rsidP="001B7AA9">
            <w:pPr>
              <w:adjustRightInd w:val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- второй расчетный период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первого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купона начинается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05.02.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>201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</w:t>
            </w:r>
            <w:r w:rsidR="008F1BC8"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и заканчивается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04.02.2019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(далее – Расчетный период 2).</w:t>
            </w:r>
          </w:p>
          <w:p w14:paraId="033A6362" w14:textId="0BA1B30E" w:rsidR="002E4469" w:rsidRPr="006555D0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Процентная ставка в Расчетном периоде 1 – 11,5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0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% годовых, что составляет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57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рублей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34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й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к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и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на одну Биржевую облигацию.</w:t>
            </w:r>
          </w:p>
          <w:p w14:paraId="720348D7" w14:textId="5205F2DD" w:rsidR="002E4469" w:rsidRPr="002972C5" w:rsidRDefault="002E4469" w:rsidP="001B7AA9">
            <w:pPr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>Процентная ставка в Расчетном периоде 2 – 12,</w:t>
            </w:r>
            <w:r w:rsidR="008F1BC8" w:rsidRPr="002972C5">
              <w:rPr>
                <w:rStyle w:val="34"/>
                <w:rFonts w:ascii="Arial" w:hAnsi="Arial" w:cs="Arial"/>
                <w:sz w:val="20"/>
                <w:szCs w:val="20"/>
              </w:rPr>
              <w:t>42</w:t>
            </w: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>% годовых, что составляет 12</w:t>
            </w:r>
            <w:r w:rsidR="008F1BC8" w:rsidRPr="002972C5">
              <w:rPr>
                <w:rStyle w:val="34"/>
                <w:rFonts w:ascii="Arial" w:hAnsi="Arial" w:cs="Arial"/>
                <w:sz w:val="20"/>
                <w:szCs w:val="20"/>
              </w:rPr>
              <w:t>3</w:t>
            </w: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 w:rsidRPr="002972C5">
              <w:rPr>
                <w:rStyle w:val="34"/>
                <w:rFonts w:ascii="Arial" w:hAnsi="Arial" w:cs="Arial"/>
                <w:sz w:val="20"/>
                <w:szCs w:val="20"/>
              </w:rPr>
              <w:t>я</w:t>
            </w: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 w:rsidRPr="002972C5">
              <w:rPr>
                <w:rStyle w:val="34"/>
                <w:rFonts w:ascii="Arial" w:hAnsi="Arial" w:cs="Arial"/>
                <w:sz w:val="20"/>
                <w:szCs w:val="20"/>
              </w:rPr>
              <w:t>86</w:t>
            </w: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копеек на одну Биржевую облигацию.</w:t>
            </w:r>
          </w:p>
          <w:p w14:paraId="009EA664" w14:textId="515471AD" w:rsidR="002E4469" w:rsidRPr="006555D0" w:rsidRDefault="002E4469" w:rsidP="00B12F4E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 xml:space="preserve">Размер дохода, выплачиваемого на одну Биржевую облигацию за </w:t>
            </w:r>
            <w:r w:rsidR="00B12F4E" w:rsidRPr="002972C5">
              <w:rPr>
                <w:rStyle w:val="34"/>
                <w:rFonts w:ascii="Arial" w:hAnsi="Arial" w:cs="Arial"/>
                <w:sz w:val="20"/>
                <w:szCs w:val="20"/>
              </w:rPr>
              <w:t>первый</w:t>
            </w:r>
            <w:r w:rsidRPr="002972C5">
              <w:rPr>
                <w:rStyle w:val="34"/>
                <w:rFonts w:ascii="Arial" w:hAnsi="Arial" w:cs="Arial"/>
                <w:sz w:val="20"/>
                <w:szCs w:val="20"/>
              </w:rPr>
              <w:t xml:space="preserve"> купонный период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Style w:val="34"/>
                <w:rFonts w:ascii="Arial" w:hAnsi="Arial" w:cs="Arial"/>
                <w:sz w:val="20"/>
                <w:szCs w:val="20"/>
              </w:rPr>
              <w:t>1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81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рубл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ь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20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 xml:space="preserve"> копе</w:t>
            </w:r>
            <w:r w:rsidR="008F1BC8">
              <w:rPr>
                <w:rStyle w:val="34"/>
                <w:rFonts w:ascii="Arial" w:hAnsi="Arial" w:cs="Arial"/>
                <w:sz w:val="20"/>
                <w:szCs w:val="20"/>
              </w:rPr>
              <w:t>е</w:t>
            </w:r>
            <w:r w:rsidRPr="006555D0">
              <w:rPr>
                <w:rStyle w:val="34"/>
                <w:rFonts w:ascii="Arial" w:hAnsi="Arial" w:cs="Arial"/>
                <w:sz w:val="20"/>
                <w:szCs w:val="20"/>
              </w:rPr>
              <w:t>к.</w:t>
            </w:r>
          </w:p>
        </w:tc>
      </w:tr>
      <w:tr w:rsidR="00432B0E" w:rsidRPr="00214EA0" w14:paraId="26FB36E1" w14:textId="6161FCFA" w:rsidTr="00CF4B15">
        <w:tc>
          <w:tcPr>
            <w:tcW w:w="2268" w:type="dxa"/>
            <w:vAlign w:val="center"/>
          </w:tcPr>
          <w:p w14:paraId="3D15854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Второй</w:t>
            </w:r>
          </w:p>
        </w:tc>
        <w:tc>
          <w:tcPr>
            <w:tcW w:w="1539" w:type="dxa"/>
            <w:vAlign w:val="center"/>
          </w:tcPr>
          <w:p w14:paraId="7DA7F77F" w14:textId="29F66490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04.02.2019</w:t>
            </w:r>
          </w:p>
        </w:tc>
        <w:tc>
          <w:tcPr>
            <w:tcW w:w="1681" w:type="dxa"/>
            <w:vAlign w:val="center"/>
          </w:tcPr>
          <w:p w14:paraId="2FCEAE23" w14:textId="6C7CB27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4840" w:type="dxa"/>
            <w:vAlign w:val="bottom"/>
          </w:tcPr>
          <w:p w14:paraId="03316218" w14:textId="77777777" w:rsidR="000E789D" w:rsidRPr="005F2638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88CD62A" w14:textId="7884A1AB" w:rsidR="000E789D" w:rsidRDefault="000E789D" w:rsidP="000E789D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732FAEF" w14:textId="24B7FBAB" w:rsidR="00432B0E" w:rsidRPr="006555D0" w:rsidRDefault="000E789D" w:rsidP="000E789D">
            <w:pPr>
              <w:pStyle w:val="ConsPlusNormal"/>
              <w:ind w:firstLine="0"/>
              <w:jc w:val="both"/>
              <w:rPr>
                <w:rStyle w:val="34"/>
                <w:rFonts w:ascii="Arial" w:hAnsi="Arial" w:cs="Arial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>с</w:t>
            </w:r>
            <w:r w:rsidR="00AE1505">
              <w:rPr>
                <w:rFonts w:ascii="Arial" w:hAnsi="Arial" w:cs="Arial"/>
                <w:sz w:val="20"/>
                <w:szCs w:val="20"/>
              </w:rPr>
              <w:t>о</w:t>
            </w:r>
            <w:r w:rsidR="00AE1505"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1505"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A50BA06" w14:textId="49D16848" w:rsidTr="00CF4B15">
        <w:tc>
          <w:tcPr>
            <w:tcW w:w="2268" w:type="dxa"/>
            <w:vAlign w:val="center"/>
          </w:tcPr>
          <w:p w14:paraId="0E751821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Третий</w:t>
            </w:r>
          </w:p>
        </w:tc>
        <w:tc>
          <w:tcPr>
            <w:tcW w:w="1539" w:type="dxa"/>
            <w:vAlign w:val="center"/>
          </w:tcPr>
          <w:p w14:paraId="3D2B5AEB" w14:textId="06D85ED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05.08.2019</w:t>
            </w:r>
          </w:p>
        </w:tc>
        <w:tc>
          <w:tcPr>
            <w:tcW w:w="1681" w:type="dxa"/>
            <w:vAlign w:val="center"/>
          </w:tcPr>
          <w:p w14:paraId="434BB44D" w14:textId="35BC556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4840" w:type="dxa"/>
            <w:vAlign w:val="bottom"/>
          </w:tcPr>
          <w:p w14:paraId="6241EBA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5FB385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19A7A9C" w14:textId="56326E51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B11539D" w14:textId="1E5E6E18" w:rsidTr="00CF4B15">
        <w:tc>
          <w:tcPr>
            <w:tcW w:w="2268" w:type="dxa"/>
            <w:vAlign w:val="center"/>
          </w:tcPr>
          <w:p w14:paraId="15FD6008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Четвертый</w:t>
            </w:r>
          </w:p>
        </w:tc>
        <w:tc>
          <w:tcPr>
            <w:tcW w:w="1539" w:type="dxa"/>
            <w:vAlign w:val="center"/>
          </w:tcPr>
          <w:p w14:paraId="3459E34E" w14:textId="1525E3DB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03.02.2020</w:t>
            </w:r>
          </w:p>
        </w:tc>
        <w:tc>
          <w:tcPr>
            <w:tcW w:w="1681" w:type="dxa"/>
            <w:vAlign w:val="center"/>
          </w:tcPr>
          <w:p w14:paraId="7771FD5A" w14:textId="69A3174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4840" w:type="dxa"/>
            <w:vAlign w:val="bottom"/>
          </w:tcPr>
          <w:p w14:paraId="7ED07A86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EF95E4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7B243C5" w14:textId="522CF3F4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98D7D87" w14:textId="7CDEB29E" w:rsidTr="00CF4B15">
        <w:tc>
          <w:tcPr>
            <w:tcW w:w="2268" w:type="dxa"/>
            <w:vAlign w:val="center"/>
          </w:tcPr>
          <w:p w14:paraId="12C199D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Пятый</w:t>
            </w:r>
          </w:p>
        </w:tc>
        <w:tc>
          <w:tcPr>
            <w:tcW w:w="1539" w:type="dxa"/>
            <w:vAlign w:val="center"/>
          </w:tcPr>
          <w:p w14:paraId="28384F16" w14:textId="30C207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03.08.2020</w:t>
            </w:r>
          </w:p>
        </w:tc>
        <w:tc>
          <w:tcPr>
            <w:tcW w:w="1681" w:type="dxa"/>
            <w:vAlign w:val="center"/>
          </w:tcPr>
          <w:p w14:paraId="133EC162" w14:textId="1EB4A52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4840" w:type="dxa"/>
            <w:vAlign w:val="bottom"/>
          </w:tcPr>
          <w:p w14:paraId="326AC6B2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5557BD9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775BFD" w14:textId="6A726DE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688306D" w14:textId="2C10A917" w:rsidTr="00CF4B15">
        <w:tc>
          <w:tcPr>
            <w:tcW w:w="2268" w:type="dxa"/>
            <w:vAlign w:val="center"/>
          </w:tcPr>
          <w:p w14:paraId="7415955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Шестой</w:t>
            </w:r>
          </w:p>
        </w:tc>
        <w:tc>
          <w:tcPr>
            <w:tcW w:w="1539" w:type="dxa"/>
            <w:vAlign w:val="center"/>
          </w:tcPr>
          <w:p w14:paraId="7B0ED04B" w14:textId="1330399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01.02.2021</w:t>
            </w:r>
          </w:p>
        </w:tc>
        <w:tc>
          <w:tcPr>
            <w:tcW w:w="1681" w:type="dxa"/>
            <w:vAlign w:val="center"/>
          </w:tcPr>
          <w:p w14:paraId="0259B52D" w14:textId="3C1DEB5C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4840" w:type="dxa"/>
            <w:vAlign w:val="bottom"/>
          </w:tcPr>
          <w:p w14:paraId="4966FE11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F2DA50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633A954" w14:textId="68DB73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82EC295" w14:textId="56F3CA6A" w:rsidTr="00CF4B15">
        <w:tc>
          <w:tcPr>
            <w:tcW w:w="2268" w:type="dxa"/>
            <w:vAlign w:val="center"/>
          </w:tcPr>
          <w:p w14:paraId="71B69E76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Седьмой</w:t>
            </w:r>
          </w:p>
        </w:tc>
        <w:tc>
          <w:tcPr>
            <w:tcW w:w="1539" w:type="dxa"/>
            <w:vAlign w:val="center"/>
          </w:tcPr>
          <w:p w14:paraId="05EA160C" w14:textId="62DB07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02.08.2021</w:t>
            </w:r>
          </w:p>
        </w:tc>
        <w:tc>
          <w:tcPr>
            <w:tcW w:w="1681" w:type="dxa"/>
            <w:vAlign w:val="center"/>
          </w:tcPr>
          <w:p w14:paraId="005C8389" w14:textId="07B32D5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4840" w:type="dxa"/>
            <w:vAlign w:val="bottom"/>
          </w:tcPr>
          <w:p w14:paraId="150794D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EE51CA5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1A9289C" w14:textId="40CFC1AA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41BE7A21" w14:textId="3187DC4A" w:rsidTr="00CF4B15">
        <w:tc>
          <w:tcPr>
            <w:tcW w:w="2268" w:type="dxa"/>
            <w:vAlign w:val="center"/>
          </w:tcPr>
          <w:p w14:paraId="34EBC79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Восьмой</w:t>
            </w:r>
          </w:p>
        </w:tc>
        <w:tc>
          <w:tcPr>
            <w:tcW w:w="1539" w:type="dxa"/>
            <w:vAlign w:val="center"/>
          </w:tcPr>
          <w:p w14:paraId="5454BE80" w14:textId="7FDF81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31.01.2022</w:t>
            </w:r>
          </w:p>
        </w:tc>
        <w:tc>
          <w:tcPr>
            <w:tcW w:w="1681" w:type="dxa"/>
            <w:vAlign w:val="center"/>
          </w:tcPr>
          <w:p w14:paraId="521D1BC0" w14:textId="3C6A9C7F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4840" w:type="dxa"/>
            <w:vAlign w:val="bottom"/>
          </w:tcPr>
          <w:p w14:paraId="1212B3E3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28BD7BD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41AC0C6" w14:textId="37B1A63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2E6CE7CD" w14:textId="5162471E" w:rsidTr="00CF4B15">
        <w:tc>
          <w:tcPr>
            <w:tcW w:w="2268" w:type="dxa"/>
            <w:vAlign w:val="center"/>
          </w:tcPr>
          <w:p w14:paraId="4360149C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Девятый</w:t>
            </w:r>
          </w:p>
        </w:tc>
        <w:tc>
          <w:tcPr>
            <w:tcW w:w="1539" w:type="dxa"/>
            <w:vAlign w:val="center"/>
          </w:tcPr>
          <w:p w14:paraId="58038F98" w14:textId="61027A3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01.08.2022</w:t>
            </w:r>
          </w:p>
        </w:tc>
        <w:tc>
          <w:tcPr>
            <w:tcW w:w="1681" w:type="dxa"/>
            <w:vAlign w:val="center"/>
          </w:tcPr>
          <w:p w14:paraId="1BA89BC7" w14:textId="3716A3A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4840" w:type="dxa"/>
            <w:vAlign w:val="bottom"/>
          </w:tcPr>
          <w:p w14:paraId="3065D15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D1DE95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424F25E9" w14:textId="3FB68C5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577EF641" w14:textId="716E3794" w:rsidTr="00CF4B15">
        <w:tc>
          <w:tcPr>
            <w:tcW w:w="2268" w:type="dxa"/>
            <w:vAlign w:val="center"/>
          </w:tcPr>
          <w:p w14:paraId="23057A6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Десятый</w:t>
            </w:r>
          </w:p>
        </w:tc>
        <w:tc>
          <w:tcPr>
            <w:tcW w:w="1539" w:type="dxa"/>
            <w:vAlign w:val="center"/>
          </w:tcPr>
          <w:p w14:paraId="24351CC8" w14:textId="7A90650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30.01.2023</w:t>
            </w:r>
          </w:p>
        </w:tc>
        <w:tc>
          <w:tcPr>
            <w:tcW w:w="1681" w:type="dxa"/>
            <w:vAlign w:val="center"/>
          </w:tcPr>
          <w:p w14:paraId="249DDEF4" w14:textId="10809BF5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4840" w:type="dxa"/>
            <w:vAlign w:val="bottom"/>
          </w:tcPr>
          <w:p w14:paraId="4D1EE5F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56A5422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C572419" w14:textId="21EB5D3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BCCF7" w14:textId="2610AC2C" w:rsidTr="00CF4B15">
        <w:tc>
          <w:tcPr>
            <w:tcW w:w="2268" w:type="dxa"/>
            <w:vAlign w:val="center"/>
          </w:tcPr>
          <w:p w14:paraId="3CB9FD9F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Одиннадцатый</w:t>
            </w:r>
          </w:p>
        </w:tc>
        <w:tc>
          <w:tcPr>
            <w:tcW w:w="1539" w:type="dxa"/>
            <w:vAlign w:val="center"/>
          </w:tcPr>
          <w:p w14:paraId="464386B7" w14:textId="30EBB463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31.07.2023</w:t>
            </w:r>
          </w:p>
        </w:tc>
        <w:tc>
          <w:tcPr>
            <w:tcW w:w="1681" w:type="dxa"/>
            <w:vAlign w:val="center"/>
          </w:tcPr>
          <w:p w14:paraId="2793FF09" w14:textId="5D73FE2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4840" w:type="dxa"/>
            <w:vAlign w:val="bottom"/>
          </w:tcPr>
          <w:p w14:paraId="492FD57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B1D542E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68A9ECB3" w14:textId="0B7CBB4B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9CBC89" w14:textId="59EA6B43" w:rsidTr="00CF4B15">
        <w:tc>
          <w:tcPr>
            <w:tcW w:w="2268" w:type="dxa"/>
            <w:vAlign w:val="center"/>
          </w:tcPr>
          <w:p w14:paraId="20E311A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Двенадцатый</w:t>
            </w:r>
          </w:p>
        </w:tc>
        <w:tc>
          <w:tcPr>
            <w:tcW w:w="1539" w:type="dxa"/>
            <w:vAlign w:val="center"/>
          </w:tcPr>
          <w:p w14:paraId="4227DE33" w14:textId="45E9DCE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29.01.2024</w:t>
            </w:r>
          </w:p>
        </w:tc>
        <w:tc>
          <w:tcPr>
            <w:tcW w:w="1681" w:type="dxa"/>
            <w:vAlign w:val="center"/>
          </w:tcPr>
          <w:p w14:paraId="0E84116A" w14:textId="37CBA53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4840" w:type="dxa"/>
            <w:vAlign w:val="bottom"/>
          </w:tcPr>
          <w:p w14:paraId="4F1B64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8E265C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1121DA2F" w14:textId="6F52A655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3A88B2" w14:textId="5ABC05AE" w:rsidTr="00CF4B15">
        <w:tc>
          <w:tcPr>
            <w:tcW w:w="2268" w:type="dxa"/>
            <w:vAlign w:val="center"/>
          </w:tcPr>
          <w:p w14:paraId="46F9DA5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Тринадцатый</w:t>
            </w:r>
          </w:p>
        </w:tc>
        <w:tc>
          <w:tcPr>
            <w:tcW w:w="1539" w:type="dxa"/>
            <w:vAlign w:val="center"/>
          </w:tcPr>
          <w:p w14:paraId="7A3A1E22" w14:textId="1A8E040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29.07.2024</w:t>
            </w:r>
          </w:p>
        </w:tc>
        <w:tc>
          <w:tcPr>
            <w:tcW w:w="1681" w:type="dxa"/>
            <w:vAlign w:val="center"/>
          </w:tcPr>
          <w:p w14:paraId="22A2F916" w14:textId="553D3A3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4840" w:type="dxa"/>
            <w:vAlign w:val="bottom"/>
          </w:tcPr>
          <w:p w14:paraId="6CF10FF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76FF05F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A32BE6C" w14:textId="418E77CF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0E8CD24C" w14:textId="07C029C0" w:rsidTr="00CF4B15">
        <w:tc>
          <w:tcPr>
            <w:tcW w:w="2268" w:type="dxa"/>
            <w:vAlign w:val="center"/>
          </w:tcPr>
          <w:p w14:paraId="1D9B0E5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Четырнадцатый</w:t>
            </w:r>
          </w:p>
        </w:tc>
        <w:tc>
          <w:tcPr>
            <w:tcW w:w="1539" w:type="dxa"/>
            <w:vAlign w:val="center"/>
          </w:tcPr>
          <w:p w14:paraId="60824592" w14:textId="28F00AC2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27.01.2025</w:t>
            </w:r>
          </w:p>
        </w:tc>
        <w:tc>
          <w:tcPr>
            <w:tcW w:w="1681" w:type="dxa"/>
            <w:vAlign w:val="center"/>
          </w:tcPr>
          <w:p w14:paraId="00B3D8B2" w14:textId="1BD96ABA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4840" w:type="dxa"/>
            <w:vAlign w:val="bottom"/>
          </w:tcPr>
          <w:p w14:paraId="4922393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0F9FE1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720E6F9B" w14:textId="101CCD0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3CFF8F76" w14:textId="2EDC8ABD" w:rsidTr="00CF4B15">
        <w:tc>
          <w:tcPr>
            <w:tcW w:w="2268" w:type="dxa"/>
            <w:vAlign w:val="center"/>
          </w:tcPr>
          <w:p w14:paraId="4B6C78D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Пятнадцатый</w:t>
            </w:r>
          </w:p>
        </w:tc>
        <w:tc>
          <w:tcPr>
            <w:tcW w:w="1539" w:type="dxa"/>
            <w:vAlign w:val="center"/>
          </w:tcPr>
          <w:p w14:paraId="1B649D2C" w14:textId="7EE0288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28.07.2025</w:t>
            </w:r>
          </w:p>
        </w:tc>
        <w:tc>
          <w:tcPr>
            <w:tcW w:w="1681" w:type="dxa"/>
            <w:vAlign w:val="center"/>
          </w:tcPr>
          <w:p w14:paraId="7DEE60AC" w14:textId="787F9D6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4840" w:type="dxa"/>
            <w:vAlign w:val="bottom"/>
          </w:tcPr>
          <w:p w14:paraId="664E711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5694F1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DC3510C" w14:textId="33C6E0B8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порядок определения размера дохода, выплачиваемого 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3A3B832" w14:textId="290911C7" w:rsidTr="00CF4B15">
        <w:tc>
          <w:tcPr>
            <w:tcW w:w="2268" w:type="dxa"/>
            <w:vAlign w:val="center"/>
          </w:tcPr>
          <w:p w14:paraId="332F67C7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Шестнадцатый</w:t>
            </w:r>
          </w:p>
        </w:tc>
        <w:tc>
          <w:tcPr>
            <w:tcW w:w="1539" w:type="dxa"/>
            <w:vAlign w:val="center"/>
          </w:tcPr>
          <w:p w14:paraId="3CAD02D4" w14:textId="52C67AD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26.01.2026</w:t>
            </w:r>
          </w:p>
        </w:tc>
        <w:tc>
          <w:tcPr>
            <w:tcW w:w="1681" w:type="dxa"/>
            <w:vAlign w:val="center"/>
          </w:tcPr>
          <w:p w14:paraId="54524812" w14:textId="236479A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4840" w:type="dxa"/>
            <w:vAlign w:val="bottom"/>
          </w:tcPr>
          <w:p w14:paraId="3DED4009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51BE6B77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BFBBFA8" w14:textId="7F2AE41C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7B81CA8A" w14:textId="63F46AFE" w:rsidTr="00CF4B15">
        <w:tc>
          <w:tcPr>
            <w:tcW w:w="2268" w:type="dxa"/>
            <w:vAlign w:val="center"/>
          </w:tcPr>
          <w:p w14:paraId="6ADE585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Семнадцатый</w:t>
            </w:r>
          </w:p>
        </w:tc>
        <w:tc>
          <w:tcPr>
            <w:tcW w:w="1539" w:type="dxa"/>
            <w:vAlign w:val="center"/>
          </w:tcPr>
          <w:p w14:paraId="6EEEE288" w14:textId="609AED4D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27.07.2026</w:t>
            </w:r>
          </w:p>
        </w:tc>
        <w:tc>
          <w:tcPr>
            <w:tcW w:w="1681" w:type="dxa"/>
            <w:vAlign w:val="center"/>
          </w:tcPr>
          <w:p w14:paraId="5D7563C8" w14:textId="328E9EAE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4840" w:type="dxa"/>
            <w:vAlign w:val="bottom"/>
          </w:tcPr>
          <w:p w14:paraId="187F6678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A8ABCEB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2B97FBF" w14:textId="5F25A423" w:rsidR="00432B0E" w:rsidRPr="006555D0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купону</w:t>
            </w:r>
            <w:r w:rsidRPr="00A7245B">
              <w:rPr>
                <w:rFonts w:ascii="Arial" w:hAnsi="Arial" w:cs="Arial"/>
                <w:color w:val="000000"/>
                <w:sz w:val="20"/>
                <w:szCs w:val="2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начиная </w:t>
            </w:r>
            <w:r w:rsidRPr="005F2638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приведенной ниже.</w:t>
            </w:r>
          </w:p>
        </w:tc>
      </w:tr>
      <w:tr w:rsidR="00432B0E" w:rsidRPr="00214EA0" w14:paraId="6187AF8C" w14:textId="11668454" w:rsidTr="00CF4B15">
        <w:tc>
          <w:tcPr>
            <w:tcW w:w="2268" w:type="dxa"/>
            <w:vAlign w:val="center"/>
          </w:tcPr>
          <w:p w14:paraId="3D441D00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Восемнадцатый</w:t>
            </w:r>
          </w:p>
        </w:tc>
        <w:tc>
          <w:tcPr>
            <w:tcW w:w="1539" w:type="dxa"/>
            <w:vAlign w:val="center"/>
          </w:tcPr>
          <w:p w14:paraId="79194F0E" w14:textId="246A4EC8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25.01.2027</w:t>
            </w:r>
          </w:p>
        </w:tc>
        <w:tc>
          <w:tcPr>
            <w:tcW w:w="1681" w:type="dxa"/>
            <w:vAlign w:val="center"/>
          </w:tcPr>
          <w:p w14:paraId="5AFAC5EB" w14:textId="1D5D12C5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26.07.2027</w:t>
            </w:r>
          </w:p>
        </w:tc>
        <w:tc>
          <w:tcPr>
            <w:tcW w:w="4840" w:type="dxa"/>
            <w:vAlign w:val="bottom"/>
          </w:tcPr>
          <w:p w14:paraId="75D65C8B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3BA939A8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24EF3800" w14:textId="12A064C4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5FE93677" w14:textId="0844154C" w:rsidTr="00CF4B15">
        <w:tc>
          <w:tcPr>
            <w:tcW w:w="2268" w:type="dxa"/>
            <w:vAlign w:val="center"/>
          </w:tcPr>
          <w:p w14:paraId="2D666C45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Девятнадцатый</w:t>
            </w:r>
          </w:p>
        </w:tc>
        <w:tc>
          <w:tcPr>
            <w:tcW w:w="1539" w:type="dxa"/>
            <w:vAlign w:val="center"/>
          </w:tcPr>
          <w:p w14:paraId="4D5467CF" w14:textId="16A5C75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26.07.2027</w:t>
            </w:r>
          </w:p>
        </w:tc>
        <w:tc>
          <w:tcPr>
            <w:tcW w:w="1681" w:type="dxa"/>
            <w:vAlign w:val="center"/>
          </w:tcPr>
          <w:p w14:paraId="3A1F5ABF" w14:textId="70DC274B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24.01.2028</w:t>
            </w:r>
          </w:p>
        </w:tc>
        <w:tc>
          <w:tcPr>
            <w:tcW w:w="4840" w:type="dxa"/>
            <w:vAlign w:val="bottom"/>
          </w:tcPr>
          <w:p w14:paraId="4641C8E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64C6052F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6F1A80D" w14:textId="6E7A7523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14932067" w14:textId="6FC8D156" w:rsidTr="00CF4B15">
        <w:tc>
          <w:tcPr>
            <w:tcW w:w="2268" w:type="dxa"/>
            <w:vAlign w:val="center"/>
          </w:tcPr>
          <w:p w14:paraId="10DB4E59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Двадцатый</w:t>
            </w:r>
          </w:p>
        </w:tc>
        <w:tc>
          <w:tcPr>
            <w:tcW w:w="1539" w:type="dxa"/>
            <w:vAlign w:val="center"/>
          </w:tcPr>
          <w:p w14:paraId="48595B03" w14:textId="48DC6347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24.01.2028</w:t>
            </w:r>
          </w:p>
        </w:tc>
        <w:tc>
          <w:tcPr>
            <w:tcW w:w="1681" w:type="dxa"/>
            <w:vAlign w:val="center"/>
          </w:tcPr>
          <w:p w14:paraId="27056226" w14:textId="49D97E5F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24.07.2028</w:t>
            </w:r>
          </w:p>
        </w:tc>
        <w:tc>
          <w:tcPr>
            <w:tcW w:w="4840" w:type="dxa"/>
            <w:vAlign w:val="bottom"/>
          </w:tcPr>
          <w:p w14:paraId="0683B744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061A4DF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0613CF8D" w14:textId="15641670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4FC36972" w14:textId="410DF8B7" w:rsidTr="00CF4B15">
        <w:tc>
          <w:tcPr>
            <w:tcW w:w="2268" w:type="dxa"/>
            <w:vAlign w:val="center"/>
          </w:tcPr>
          <w:p w14:paraId="6B4EC5AA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t>Двадцать первый</w:t>
            </w:r>
          </w:p>
        </w:tc>
        <w:tc>
          <w:tcPr>
            <w:tcW w:w="1539" w:type="dxa"/>
            <w:vAlign w:val="center"/>
          </w:tcPr>
          <w:p w14:paraId="4801F814" w14:textId="37D1EBB6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24.07.2028</w:t>
            </w:r>
          </w:p>
        </w:tc>
        <w:tc>
          <w:tcPr>
            <w:tcW w:w="1681" w:type="dxa"/>
            <w:vAlign w:val="center"/>
          </w:tcPr>
          <w:p w14:paraId="0E96F1B5" w14:textId="0B4C7FD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22.01.2029</w:t>
            </w:r>
          </w:p>
        </w:tc>
        <w:tc>
          <w:tcPr>
            <w:tcW w:w="4840" w:type="dxa"/>
            <w:vAlign w:val="bottom"/>
          </w:tcPr>
          <w:p w14:paraId="3366F8DD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10660663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500B4990" w14:textId="30C9F902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 xml:space="preserve">порядок </w:t>
            </w:r>
            <w:r w:rsidRPr="005C3370">
              <w:rPr>
                <w:rFonts w:ascii="Arial" w:hAnsi="Arial" w:cs="Arial"/>
                <w:color w:val="000000"/>
              </w:rPr>
              <w:lastRenderedPageBreak/>
              <w:t>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  <w:tr w:rsidR="00432B0E" w:rsidRPr="00214EA0" w14:paraId="36B51641" w14:textId="5C120548" w:rsidTr="00CF4B15">
        <w:tc>
          <w:tcPr>
            <w:tcW w:w="2268" w:type="dxa"/>
            <w:vAlign w:val="center"/>
          </w:tcPr>
          <w:p w14:paraId="16B11934" w14:textId="77777777" w:rsidR="00432B0E" w:rsidRPr="006555D0" w:rsidRDefault="00432B0E" w:rsidP="00CF4B15">
            <w:pPr>
              <w:pStyle w:val="ConsPlusNormal"/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6555D0">
              <w:rPr>
                <w:rFonts w:ascii="Arial" w:hAnsi="Arial" w:cs="Arial"/>
                <w:sz w:val="20"/>
                <w:szCs w:val="20"/>
              </w:rPr>
              <w:lastRenderedPageBreak/>
              <w:t>Двадцать второй</w:t>
            </w:r>
          </w:p>
        </w:tc>
        <w:tc>
          <w:tcPr>
            <w:tcW w:w="1539" w:type="dxa"/>
            <w:vAlign w:val="center"/>
          </w:tcPr>
          <w:p w14:paraId="23208AC0" w14:textId="10D1CD21" w:rsidR="00432B0E" w:rsidRPr="002E4469" w:rsidRDefault="00432B0E" w:rsidP="002E4469">
            <w:pPr>
              <w:pStyle w:val="ConsPlusNormal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4469">
              <w:rPr>
                <w:rFonts w:ascii="Arial" w:hAnsi="Arial" w:cs="Arial"/>
                <w:color w:val="000000"/>
                <w:sz w:val="20"/>
                <w:szCs w:val="20"/>
              </w:rPr>
              <w:t>22.01.2029</w:t>
            </w:r>
          </w:p>
        </w:tc>
        <w:tc>
          <w:tcPr>
            <w:tcW w:w="1681" w:type="dxa"/>
            <w:vAlign w:val="center"/>
          </w:tcPr>
          <w:p w14:paraId="3277BDB2" w14:textId="5BB712EC" w:rsidR="00432B0E" w:rsidRPr="002E4469" w:rsidRDefault="00432B0E" w:rsidP="002E4469">
            <w:pPr>
              <w:rPr>
                <w:rFonts w:ascii="Arial" w:hAnsi="Arial" w:cs="Arial"/>
              </w:rPr>
            </w:pPr>
            <w:r w:rsidRPr="002E4469">
              <w:rPr>
                <w:rFonts w:ascii="Arial" w:hAnsi="Arial" w:cs="Arial"/>
                <w:color w:val="000000"/>
              </w:rPr>
              <w:t>23.07.2029</w:t>
            </w:r>
          </w:p>
        </w:tc>
        <w:tc>
          <w:tcPr>
            <w:tcW w:w="4840" w:type="dxa"/>
            <w:vAlign w:val="bottom"/>
          </w:tcPr>
          <w:p w14:paraId="0263D1DF" w14:textId="77777777" w:rsidR="00AE1505" w:rsidRPr="005F2638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>Процентная ставка не определена.</w:t>
            </w:r>
          </w:p>
          <w:p w14:paraId="4A76FADA" w14:textId="77777777" w:rsidR="00AE1505" w:rsidRDefault="00AE1505" w:rsidP="00AE1505">
            <w:pPr>
              <w:pStyle w:val="ConsPlusNormal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38">
              <w:rPr>
                <w:rFonts w:ascii="Arial" w:hAnsi="Arial" w:cs="Arial"/>
                <w:sz w:val="20"/>
                <w:szCs w:val="20"/>
              </w:rPr>
              <w:t xml:space="preserve">Процентная ставка </w:t>
            </w:r>
            <w:r>
              <w:rPr>
                <w:rFonts w:ascii="Arial" w:hAnsi="Arial" w:cs="Arial"/>
                <w:sz w:val="20"/>
                <w:szCs w:val="20"/>
              </w:rPr>
              <w:t xml:space="preserve">(порядок определения ставки) 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по купону определяется в соответствии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б)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раздел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«Порядок определения процентной ставки по купонам, начиная с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F26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второго</w:t>
            </w:r>
            <w:r w:rsidRPr="005F2638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>, п.9.3 Программы.</w:t>
            </w:r>
          </w:p>
          <w:p w14:paraId="3A61918B" w14:textId="71CD8CBE" w:rsidR="00432B0E" w:rsidRPr="006555D0" w:rsidRDefault="00AE1505" w:rsidP="00AE1505">
            <w:pPr>
              <w:jc w:val="both"/>
              <w:rPr>
                <w:rFonts w:ascii="Arial" w:hAnsi="Arial" w:cs="Arial"/>
                <w:color w:val="000000"/>
              </w:rPr>
            </w:pPr>
            <w:r w:rsidRPr="00A7245B">
              <w:rPr>
                <w:rFonts w:ascii="Arial" w:hAnsi="Arial" w:cs="Arial"/>
                <w:color w:val="000000"/>
              </w:rPr>
              <w:t xml:space="preserve">Размер купонного дохода, выплачиваемого по </w:t>
            </w:r>
            <w:r>
              <w:rPr>
                <w:rFonts w:ascii="Arial" w:hAnsi="Arial" w:cs="Arial"/>
                <w:color w:val="000000"/>
              </w:rPr>
              <w:t>купону</w:t>
            </w:r>
            <w:r w:rsidRPr="00A7245B">
              <w:rPr>
                <w:rFonts w:ascii="Arial" w:hAnsi="Arial" w:cs="Arial"/>
                <w:color w:val="000000"/>
              </w:rPr>
              <w:t>, определяется по формуле</w:t>
            </w:r>
            <w:r>
              <w:t xml:space="preserve"> «</w:t>
            </w:r>
            <w:r w:rsidRPr="005C3370">
              <w:rPr>
                <w:rFonts w:ascii="Arial" w:hAnsi="Arial" w:cs="Arial"/>
                <w:color w:val="000000"/>
              </w:rPr>
              <w:t>порядок определения размера дохода, выплачиваемого по купонам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5C3370">
              <w:rPr>
                <w:rFonts w:ascii="Arial" w:hAnsi="Arial" w:cs="Arial"/>
                <w:color w:val="000000"/>
              </w:rPr>
              <w:t xml:space="preserve"> начиная </w:t>
            </w:r>
            <w:r w:rsidRPr="005F2638"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о</w:t>
            </w:r>
            <w:r w:rsidRPr="005F263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второго</w:t>
            </w:r>
            <w:proofErr w:type="gramStart"/>
            <w:r w:rsidRPr="005C3370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>»</w:t>
            </w:r>
            <w:proofErr w:type="gramEnd"/>
            <w:r>
              <w:rPr>
                <w:rFonts w:ascii="Arial" w:hAnsi="Arial" w:cs="Arial"/>
                <w:color w:val="000000"/>
              </w:rPr>
              <w:t>, приведенной ниже.</w:t>
            </w:r>
          </w:p>
        </w:tc>
      </w:tr>
    </w:tbl>
    <w:p w14:paraId="5F6B0327" w14:textId="77777777" w:rsidR="00D077F7" w:rsidRDefault="00D077F7" w:rsidP="00D077F7">
      <w:pPr>
        <w:pStyle w:val="ConsPlusNormal"/>
        <w:ind w:firstLine="567"/>
        <w:jc w:val="both"/>
        <w:rPr>
          <w:rFonts w:ascii="Arial" w:hAnsi="Arial" w:cs="Arial"/>
          <w:sz w:val="20"/>
          <w:szCs w:val="20"/>
        </w:rPr>
      </w:pPr>
    </w:p>
    <w:p w14:paraId="5FB85999" w14:textId="77777777" w:rsidR="00313A58" w:rsidRDefault="00313A58" w:rsidP="00313A58">
      <w:pPr>
        <w:pStyle w:val="ConsPlusNormal"/>
        <w:spacing w:before="120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1241D">
        <w:rPr>
          <w:rFonts w:ascii="Arial" w:hAnsi="Arial" w:cs="Arial"/>
          <w:b/>
          <w:sz w:val="20"/>
          <w:szCs w:val="20"/>
        </w:rPr>
        <w:t>порядок определения размера купонного дохода, выплачиваемого по каждому купону в расчете на одну Биржевую облигацию</w:t>
      </w:r>
      <w:r>
        <w:rPr>
          <w:rFonts w:ascii="Arial" w:hAnsi="Arial" w:cs="Arial"/>
          <w:b/>
          <w:sz w:val="20"/>
          <w:szCs w:val="20"/>
        </w:rPr>
        <w:t>:</w:t>
      </w:r>
    </w:p>
    <w:p w14:paraId="3E5235E6" w14:textId="77777777" w:rsidR="00313A58" w:rsidRDefault="00313A58" w:rsidP="00313A58">
      <w:pPr>
        <w:pStyle w:val="ConsPlusNormal"/>
        <w:tabs>
          <w:tab w:val="right" w:pos="9921"/>
        </w:tabs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F1241D">
        <w:rPr>
          <w:rFonts w:ascii="Arial" w:hAnsi="Arial" w:cs="Arial"/>
          <w:sz w:val="20"/>
          <w:szCs w:val="20"/>
        </w:rPr>
        <w:t xml:space="preserve">Размер дохода на одну Биржевую облигацию </w:t>
      </w:r>
      <w:r>
        <w:rPr>
          <w:rFonts w:ascii="Arial" w:hAnsi="Arial" w:cs="Arial"/>
          <w:sz w:val="20"/>
          <w:szCs w:val="20"/>
        </w:rPr>
        <w:t>по 1 (Первому) купону приведен в таблице выше</w:t>
      </w:r>
      <w:r w:rsidRPr="00F1241D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</w:p>
    <w:p w14:paraId="3F061A6D" w14:textId="77777777" w:rsidR="00B1168C" w:rsidRPr="009D109F" w:rsidRDefault="00B1168C" w:rsidP="00B1168C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972C5">
        <w:rPr>
          <w:rFonts w:ascii="Arial" w:hAnsi="Arial" w:cs="Arial"/>
          <w:sz w:val="20"/>
          <w:szCs w:val="20"/>
        </w:rPr>
        <w:t>Владельцы Биржевых облигаций могут требовать приобретения Биржевых облигаций Эмитентом в течение последних 5 (Пяти) рабочих дней 1 (Первого) купонного периода по цене, равной 100 (Ста) процентам номинальной стоимости Биржевых облигаций без учета накопленного купонного дохода на дату приобретения, который уплачивается продавцу Биржевых облигаций сверх указанной цены приобретения, в порядке и на условиях, указанных в пункте 10 Программы.</w:t>
      </w:r>
      <w:proofErr w:type="gramEnd"/>
    </w:p>
    <w:p w14:paraId="57F27109" w14:textId="19F68019" w:rsidR="000F236B" w:rsidRPr="00B12F4E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B12F4E">
        <w:rPr>
          <w:rFonts w:ascii="Arial" w:hAnsi="Arial" w:cs="Arial"/>
          <w:sz w:val="20"/>
          <w:szCs w:val="20"/>
          <w:u w:val="single"/>
        </w:rPr>
        <w:t>порядок определения размера дохода, выплачиваемого по купонам начиная</w:t>
      </w:r>
      <w:r w:rsidR="006F5E93" w:rsidRPr="00B12F4E">
        <w:rPr>
          <w:rFonts w:ascii="Arial" w:hAnsi="Arial" w:cs="Arial"/>
          <w:sz w:val="20"/>
          <w:szCs w:val="20"/>
          <w:u w:val="single"/>
        </w:rPr>
        <w:t xml:space="preserve"> со второго</w:t>
      </w:r>
      <w:r w:rsidRPr="00B12F4E">
        <w:rPr>
          <w:rFonts w:ascii="Arial" w:hAnsi="Arial" w:cs="Arial"/>
          <w:sz w:val="20"/>
          <w:szCs w:val="20"/>
          <w:u w:val="single"/>
        </w:rPr>
        <w:t>:</w:t>
      </w:r>
    </w:p>
    <w:p w14:paraId="0AE7456F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 xml:space="preserve">Размер купонного дохода, выплачиваемого по </w:t>
      </w:r>
      <w:r>
        <w:rPr>
          <w:rFonts w:ascii="Arial" w:hAnsi="Arial" w:cs="Arial"/>
          <w:sz w:val="20"/>
          <w:szCs w:val="20"/>
        </w:rPr>
        <w:t>купонам начиная со  2 (Второго)</w:t>
      </w:r>
      <w:r w:rsidRPr="00214EA0">
        <w:rPr>
          <w:rFonts w:ascii="Arial" w:hAnsi="Arial" w:cs="Arial"/>
          <w:sz w:val="20"/>
          <w:szCs w:val="20"/>
        </w:rPr>
        <w:t>, определяется по следующей формуле:</w:t>
      </w:r>
    </w:p>
    <w:p w14:paraId="655F5AA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 xml:space="preserve">* </w:t>
      </w: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* (T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-T(</w:t>
      </w:r>
      <w:r w:rsidRPr="00214EA0">
        <w:rPr>
          <w:rFonts w:ascii="Arial" w:hAnsi="Arial" w:cs="Arial"/>
          <w:sz w:val="20"/>
          <w:szCs w:val="20"/>
          <w:vertAlign w:val="subscript"/>
        </w:rPr>
        <w:t>j-1)</w:t>
      </w:r>
      <w:r w:rsidRPr="00214EA0">
        <w:rPr>
          <w:rFonts w:ascii="Arial" w:hAnsi="Arial" w:cs="Arial"/>
          <w:sz w:val="20"/>
          <w:szCs w:val="20"/>
        </w:rPr>
        <w:t>) / (365 * 100%), где</w:t>
      </w:r>
    </w:p>
    <w:p w14:paraId="1625ED19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КД</w:t>
      </w:r>
      <w:proofErr w:type="gramStart"/>
      <w:r w:rsidRPr="00214EA0">
        <w:rPr>
          <w:rFonts w:ascii="Arial" w:hAnsi="Arial" w:cs="Arial"/>
          <w:sz w:val="20"/>
          <w:szCs w:val="20"/>
          <w:vertAlign w:val="subscript"/>
          <w:lang w:val="en-US"/>
        </w:rPr>
        <w:t>j</w:t>
      </w:r>
      <w:proofErr w:type="gramEnd"/>
      <w:r w:rsidRPr="00214EA0">
        <w:rPr>
          <w:rFonts w:ascii="Arial" w:hAnsi="Arial" w:cs="Arial"/>
          <w:sz w:val="20"/>
          <w:szCs w:val="20"/>
        </w:rPr>
        <w:t xml:space="preserve"> - величина купонного дохода по каждой Биржевой облигации по </w:t>
      </w:r>
      <w:r w:rsidRPr="00214EA0">
        <w:rPr>
          <w:rFonts w:ascii="Arial" w:hAnsi="Arial" w:cs="Arial"/>
          <w:sz w:val="20"/>
          <w:szCs w:val="20"/>
          <w:lang w:val="en-US"/>
        </w:rPr>
        <w:t>j</w:t>
      </w:r>
      <w:r w:rsidRPr="00214EA0">
        <w:rPr>
          <w:rFonts w:ascii="Arial" w:hAnsi="Arial" w:cs="Arial"/>
          <w:sz w:val="20"/>
          <w:szCs w:val="20"/>
        </w:rPr>
        <w:t>-му купонному периоду, в рублях Российской Федерации;</w:t>
      </w:r>
    </w:p>
    <w:p w14:paraId="48059A8B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214EA0">
        <w:rPr>
          <w:rFonts w:ascii="Arial" w:hAnsi="Arial" w:cs="Arial"/>
          <w:sz w:val="20"/>
          <w:szCs w:val="20"/>
        </w:rPr>
        <w:t>j – порядковый номер купонного периода, (j=</w:t>
      </w:r>
      <w:r>
        <w:rPr>
          <w:rFonts w:ascii="Arial" w:hAnsi="Arial" w:cs="Arial"/>
          <w:sz w:val="20"/>
          <w:szCs w:val="20"/>
        </w:rPr>
        <w:t>2</w:t>
      </w:r>
      <w:r w:rsidRPr="00214EA0">
        <w:rPr>
          <w:rFonts w:ascii="Arial" w:hAnsi="Arial" w:cs="Arial"/>
          <w:sz w:val="20"/>
          <w:szCs w:val="20"/>
        </w:rPr>
        <w:t>…,</w:t>
      </w:r>
      <w:r>
        <w:rPr>
          <w:rFonts w:ascii="Arial" w:hAnsi="Arial" w:cs="Arial"/>
          <w:sz w:val="20"/>
          <w:szCs w:val="20"/>
        </w:rPr>
        <w:t>22</w:t>
      </w:r>
      <w:r w:rsidRPr="00214EA0">
        <w:rPr>
          <w:rFonts w:ascii="Arial" w:hAnsi="Arial" w:cs="Arial"/>
          <w:sz w:val="20"/>
          <w:szCs w:val="20"/>
        </w:rPr>
        <w:t>);</w:t>
      </w:r>
    </w:p>
    <w:p w14:paraId="1A06A4C2" w14:textId="4A3CB8C3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N</w:t>
      </w:r>
      <w:r w:rsidRPr="00214EA0">
        <w:rPr>
          <w:rFonts w:ascii="Arial" w:hAnsi="Arial" w:cs="Arial"/>
          <w:sz w:val="20"/>
          <w:szCs w:val="20"/>
          <w:vertAlign w:val="subscript"/>
        </w:rPr>
        <w:t>om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–</w:t>
      </w:r>
      <w:r w:rsidR="00964BCE">
        <w:rPr>
          <w:rFonts w:ascii="Arial" w:hAnsi="Arial" w:cs="Arial"/>
          <w:sz w:val="20"/>
          <w:szCs w:val="20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номинальн</w:t>
      </w:r>
      <w:r w:rsidR="00964BCE">
        <w:rPr>
          <w:rFonts w:ascii="Arial" w:hAnsi="Arial" w:cs="Arial"/>
          <w:sz w:val="20"/>
          <w:szCs w:val="20"/>
        </w:rPr>
        <w:t>ая</w:t>
      </w:r>
      <w:r w:rsidRPr="00214EA0">
        <w:rPr>
          <w:rFonts w:ascii="Arial" w:hAnsi="Arial" w:cs="Arial"/>
          <w:sz w:val="20"/>
          <w:szCs w:val="20"/>
        </w:rPr>
        <w:t xml:space="preserve"> стоимост</w:t>
      </w:r>
      <w:r w:rsidR="00964BCE">
        <w:rPr>
          <w:rFonts w:ascii="Arial" w:hAnsi="Arial" w:cs="Arial"/>
          <w:sz w:val="20"/>
          <w:szCs w:val="20"/>
        </w:rPr>
        <w:t>ь</w:t>
      </w:r>
      <w:r w:rsidRPr="00214EA0">
        <w:rPr>
          <w:rFonts w:ascii="Arial" w:hAnsi="Arial" w:cs="Arial"/>
          <w:sz w:val="20"/>
          <w:szCs w:val="20"/>
        </w:rPr>
        <w:t xml:space="preserve"> одной Биржевой облигации, в рублях Российской Федерации;</w:t>
      </w:r>
    </w:p>
    <w:p w14:paraId="0BEB6D4A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214EA0">
        <w:rPr>
          <w:rFonts w:ascii="Arial" w:hAnsi="Arial" w:cs="Arial"/>
          <w:sz w:val="20"/>
          <w:szCs w:val="20"/>
        </w:rPr>
        <w:t>C</w:t>
      </w:r>
      <w:r w:rsidRPr="00214EA0">
        <w:rPr>
          <w:rFonts w:ascii="Arial" w:hAnsi="Arial" w:cs="Arial"/>
          <w:sz w:val="20"/>
          <w:szCs w:val="20"/>
          <w:vertAlign w:val="subscript"/>
        </w:rPr>
        <w:t>j</w:t>
      </w:r>
      <w:proofErr w:type="spellEnd"/>
      <w:r w:rsidRPr="00214EA0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214EA0">
        <w:rPr>
          <w:rFonts w:ascii="Arial" w:hAnsi="Arial" w:cs="Arial"/>
          <w:sz w:val="20"/>
          <w:szCs w:val="20"/>
        </w:rPr>
        <w:t>– размер процентной ставки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купона по Биржевой облигации, в процентах годовых;</w:t>
      </w:r>
    </w:p>
    <w:p w14:paraId="61CC55F2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(j-1)</w:t>
      </w:r>
      <w:r w:rsidRPr="00214EA0">
        <w:rPr>
          <w:rFonts w:ascii="Arial" w:hAnsi="Arial" w:cs="Arial"/>
          <w:sz w:val="20"/>
          <w:szCs w:val="20"/>
        </w:rPr>
        <w:t xml:space="preserve"> – дата начала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облигации;</w:t>
      </w:r>
    </w:p>
    <w:p w14:paraId="770A093D" w14:textId="77777777" w:rsidR="000F236B" w:rsidRPr="00214EA0" w:rsidRDefault="000F236B" w:rsidP="000F236B">
      <w:pPr>
        <w:pStyle w:val="ConsPlusNormal"/>
        <w:spacing w:before="60"/>
        <w:ind w:firstLine="567"/>
        <w:jc w:val="both"/>
        <w:rPr>
          <w:rFonts w:ascii="Arial" w:hAnsi="Arial" w:cs="Arial"/>
          <w:sz w:val="20"/>
          <w:szCs w:val="20"/>
        </w:rPr>
      </w:pPr>
      <w:r w:rsidRPr="00214EA0">
        <w:rPr>
          <w:rFonts w:ascii="Arial" w:hAnsi="Arial" w:cs="Arial"/>
          <w:sz w:val="20"/>
          <w:szCs w:val="20"/>
        </w:rPr>
        <w:t>T</w:t>
      </w:r>
      <w:r w:rsidRPr="00214EA0">
        <w:rPr>
          <w:rFonts w:ascii="Arial" w:hAnsi="Arial" w:cs="Arial"/>
          <w:sz w:val="20"/>
          <w:szCs w:val="20"/>
          <w:vertAlign w:val="subscript"/>
        </w:rPr>
        <w:t>(j)</w:t>
      </w:r>
      <w:r w:rsidRPr="00214EA0">
        <w:rPr>
          <w:rFonts w:ascii="Arial" w:hAnsi="Arial" w:cs="Arial"/>
          <w:sz w:val="20"/>
          <w:szCs w:val="20"/>
        </w:rPr>
        <w:t xml:space="preserve"> – дата окончания j-</w:t>
      </w:r>
      <w:proofErr w:type="spellStart"/>
      <w:r w:rsidRPr="00214EA0">
        <w:rPr>
          <w:rFonts w:ascii="Arial" w:hAnsi="Arial" w:cs="Arial"/>
          <w:sz w:val="20"/>
          <w:szCs w:val="20"/>
        </w:rPr>
        <w:t>го</w:t>
      </w:r>
      <w:proofErr w:type="spellEnd"/>
      <w:r w:rsidRPr="00214EA0">
        <w:rPr>
          <w:rFonts w:ascii="Arial" w:hAnsi="Arial" w:cs="Arial"/>
          <w:sz w:val="20"/>
          <w:szCs w:val="20"/>
        </w:rPr>
        <w:t xml:space="preserve"> купонного периода по Биржевой облигации.</w:t>
      </w:r>
    </w:p>
    <w:p w14:paraId="571171AE" w14:textId="77777777" w:rsidR="000F236B" w:rsidRPr="00214EA0" w:rsidRDefault="000F236B" w:rsidP="000F236B">
      <w:pPr>
        <w:pStyle w:val="ConsPlusNormal"/>
        <w:spacing w:before="12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214EA0">
        <w:rPr>
          <w:rFonts w:ascii="Arial" w:hAnsi="Arial" w:cs="Arial"/>
          <w:sz w:val="20"/>
          <w:szCs w:val="20"/>
        </w:rPr>
        <w:t>Величина купонного дохода в расчете на одну Биржевую облигацию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5, второй знак после запятой увеличивается на единицу, в случае, если третий знак после запятой меньше 5, второй знак после запятой не изменяется).</w:t>
      </w:r>
      <w:proofErr w:type="gramEnd"/>
    </w:p>
    <w:p w14:paraId="22F075C2" w14:textId="77777777" w:rsidR="0029309F" w:rsidRDefault="0029309F" w:rsidP="0029309F">
      <w:pPr>
        <w:pStyle w:val="affc"/>
        <w:adjustRightInd w:val="0"/>
        <w:spacing w:before="120" w:after="120"/>
        <w:ind w:left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2A15F93B" w14:textId="060249BE" w:rsidR="00AB4B90" w:rsidRPr="00B53EA3" w:rsidRDefault="00AB4B90" w:rsidP="00AB4B90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</w:t>
      </w:r>
      <w:r w:rsidR="00E2213E" w:rsidRPr="00B53EA3">
        <w:rPr>
          <w:rFonts w:ascii="Arial" w:hAnsi="Arial" w:cs="Arial"/>
          <w:bCs/>
          <w:iCs/>
          <w:sz w:val="22"/>
          <w:szCs w:val="22"/>
          <w:lang w:eastAsia="en-US"/>
        </w:rPr>
        <w:t>в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абзац 4 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пункт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а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9.</w:t>
      </w:r>
      <w:r w:rsidR="00B53EA3" w:rsidRPr="00B53EA3">
        <w:rPr>
          <w:rFonts w:ascii="Arial" w:hAnsi="Arial" w:cs="Arial"/>
          <w:bCs/>
          <w:iCs/>
          <w:sz w:val="22"/>
          <w:szCs w:val="22"/>
          <w:lang w:eastAsia="en-US"/>
        </w:rPr>
        <w:t>4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>. «Порядок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 и срок выплаты дохода по облигациям</w:t>
      </w:r>
      <w:r w:rsidRPr="00B53EA3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B53EA3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280718DD" w14:textId="77777777" w:rsidR="00400600" w:rsidRPr="00B53EA3" w:rsidRDefault="00400600" w:rsidP="0040060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4F2B062" w14:textId="1E10CB2A" w:rsidR="00D10B2B" w:rsidRPr="00842041" w:rsidRDefault="00D10B2B" w:rsidP="00842041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="00842041" w:rsidRPr="00842041">
        <w:rPr>
          <w:rFonts w:ascii="Arial" w:hAnsi="Arial" w:cs="Arial"/>
          <w:sz w:val="20"/>
          <w:szCs w:val="20"/>
        </w:rPr>
        <w:t>Купонный доход за 24-й (Двадцать четвертый) купонный период выплачивается одновременно с погашением номинальной стоимости/последней непогашенной части номинальной стоимости Биржевых облигаций</w:t>
      </w:r>
      <w:proofErr w:type="gramStart"/>
      <w:r w:rsidR="00842041" w:rsidRPr="0084204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1F478198" w14:textId="77777777" w:rsidR="00AB4B90" w:rsidRDefault="00AB4B90" w:rsidP="00AB4B90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B53EA3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4CAD5A25" w14:textId="77777777" w:rsidR="00313A58" w:rsidRPr="00D10B2B" w:rsidRDefault="00313A58" w:rsidP="00313A58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Pr="00D10B2B">
        <w:rPr>
          <w:rFonts w:ascii="Arial" w:hAnsi="Arial" w:cs="Arial"/>
          <w:sz w:val="20"/>
          <w:szCs w:val="20"/>
        </w:rPr>
        <w:t xml:space="preserve">Купонный доход за </w:t>
      </w:r>
      <w:r>
        <w:rPr>
          <w:rFonts w:ascii="Arial" w:hAnsi="Arial" w:cs="Arial"/>
          <w:sz w:val="20"/>
          <w:szCs w:val="20"/>
        </w:rPr>
        <w:t>последний</w:t>
      </w:r>
      <w:r w:rsidRPr="00D10B2B">
        <w:rPr>
          <w:rFonts w:ascii="Arial" w:hAnsi="Arial" w:cs="Arial"/>
          <w:sz w:val="20"/>
          <w:szCs w:val="20"/>
        </w:rPr>
        <w:t xml:space="preserve"> купонный период выплачивается одновременно с погашением номинальной стоимости Биржевых облигаций</w:t>
      </w:r>
      <w:proofErr w:type="gramStart"/>
      <w:r w:rsidRPr="00D10B2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»</w:t>
      </w:r>
      <w:proofErr w:type="gramEnd"/>
    </w:p>
    <w:p w14:paraId="20EDC472" w14:textId="5884E329" w:rsidR="0035642A" w:rsidRPr="00D10B2B" w:rsidRDefault="0035642A" w:rsidP="0035642A">
      <w:pPr>
        <w:pStyle w:val="affc"/>
        <w:numPr>
          <w:ilvl w:val="0"/>
          <w:numId w:val="20"/>
        </w:numPr>
        <w:adjustRightInd w:val="0"/>
        <w:spacing w:before="120" w:after="120"/>
        <w:ind w:left="0" w:firstLine="0"/>
        <w:jc w:val="both"/>
        <w:rPr>
          <w:rFonts w:ascii="Arial" w:hAnsi="Arial" w:cs="Arial"/>
          <w:bCs/>
          <w:iCs/>
          <w:sz w:val="22"/>
          <w:szCs w:val="22"/>
          <w:lang w:eastAsia="en-US"/>
        </w:rPr>
      </w:pP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Изменения вносятся в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пункт 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16 «Иные сведения, предусмотренные </w:t>
      </w:r>
      <w:r w:rsidR="00D10B2B">
        <w:rPr>
          <w:rFonts w:ascii="Arial" w:hAnsi="Arial" w:cs="Arial"/>
          <w:bCs/>
          <w:iCs/>
          <w:sz w:val="22"/>
          <w:szCs w:val="22"/>
          <w:lang w:eastAsia="en-US"/>
        </w:rPr>
        <w:t>условиями выпуска</w:t>
      </w:r>
      <w:r w:rsidRPr="00D10B2B">
        <w:rPr>
          <w:rFonts w:ascii="Arial" w:hAnsi="Arial" w:cs="Arial"/>
          <w:bCs/>
          <w:iCs/>
          <w:sz w:val="22"/>
          <w:szCs w:val="22"/>
          <w:lang w:eastAsia="en-US"/>
        </w:rPr>
        <w:t xml:space="preserve">» </w:t>
      </w:r>
      <w:r w:rsidR="0009485E">
        <w:rPr>
          <w:rFonts w:ascii="Arial" w:hAnsi="Arial" w:cs="Arial"/>
          <w:bCs/>
          <w:iCs/>
          <w:sz w:val="22"/>
          <w:szCs w:val="22"/>
          <w:lang w:eastAsia="en-US"/>
        </w:rPr>
        <w:t>Условий выпуска биржевых облигаций</w:t>
      </w:r>
    </w:p>
    <w:p w14:paraId="5C9600B6" w14:textId="77777777" w:rsidR="0035642A" w:rsidRPr="00D10B2B" w:rsidRDefault="0035642A" w:rsidP="0035642A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изменяемой редакции: </w:t>
      </w:r>
    </w:p>
    <w:p w14:paraId="7C468D65" w14:textId="615AA6A7" w:rsidR="0009485E" w:rsidRPr="0009485E" w:rsidRDefault="0009485E" w:rsidP="0009485E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gramStart"/>
      <w:r w:rsidRPr="0009485E">
        <w:rPr>
          <w:rFonts w:ascii="Arial" w:hAnsi="Arial" w:cs="Arial"/>
          <w:bCs/>
          <w:iCs/>
          <w:sz w:val="20"/>
          <w:szCs w:val="20"/>
        </w:rPr>
        <w:t>«</w:t>
      </w:r>
      <w:r w:rsidRPr="0009485E">
        <w:rPr>
          <w:rFonts w:ascii="Arial" w:hAnsi="Arial" w:cs="Arial"/>
          <w:sz w:val="20"/>
          <w:szCs w:val="20"/>
        </w:rPr>
        <w:t xml:space="preserve"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</w:t>
      </w:r>
      <w:r w:rsidRPr="0009485E">
        <w:rPr>
          <w:rFonts w:ascii="Arial" w:hAnsi="Arial" w:cs="Arial"/>
          <w:sz w:val="20"/>
          <w:szCs w:val="20"/>
        </w:rPr>
        <w:lastRenderedPageBreak/>
        <w:t>эмиссионных ценных бумаг и регистрации проспектов ценных бумаг», указаны в Программе.</w:t>
      </w:r>
      <w:proofErr w:type="gramEnd"/>
    </w:p>
    <w:p w14:paraId="39AB6376" w14:textId="45B67A70" w:rsidR="0009485E" w:rsidRPr="0009485E" w:rsidRDefault="0009485E" w:rsidP="001B7AA9">
      <w:pPr>
        <w:spacing w:before="60" w:after="60"/>
        <w:jc w:val="both"/>
        <w:rPr>
          <w:rFonts w:ascii="Arial" w:hAnsi="Arial" w:cs="Arial"/>
        </w:rPr>
      </w:pP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 w:rsidRPr="0009485E">
        <w:rPr>
          <w:rFonts w:ascii="Arial" w:hAnsi="Arial" w:cs="Arial"/>
        </w:rPr>
        <w:t>.</w:t>
      </w:r>
      <w:r>
        <w:rPr>
          <w:rFonts w:ascii="Arial" w:hAnsi="Arial" w:cs="Arial"/>
        </w:rPr>
        <w:t>»</w:t>
      </w:r>
      <w:proofErr w:type="gramEnd"/>
    </w:p>
    <w:p w14:paraId="0CCC4255" w14:textId="77777777" w:rsidR="00EF2EF6" w:rsidRPr="00D10B2B" w:rsidRDefault="00EF2EF6" w:rsidP="00EF2EF6">
      <w:pPr>
        <w:spacing w:before="120" w:after="120"/>
        <w:jc w:val="both"/>
        <w:rPr>
          <w:rFonts w:ascii="Arial" w:hAnsi="Arial" w:cs="Arial"/>
          <w:b/>
          <w:bCs/>
          <w:iCs/>
          <w:u w:val="single"/>
          <w:lang w:eastAsia="en-US"/>
        </w:rPr>
      </w:pPr>
      <w:r w:rsidRPr="00D10B2B">
        <w:rPr>
          <w:rFonts w:ascii="Arial" w:hAnsi="Arial" w:cs="Arial"/>
          <w:b/>
          <w:bCs/>
          <w:iCs/>
          <w:u w:val="single"/>
          <w:lang w:eastAsia="en-US"/>
        </w:rPr>
        <w:t xml:space="preserve">Текст новой редакции: </w:t>
      </w:r>
    </w:p>
    <w:p w14:paraId="13195F6B" w14:textId="6C35EEA1" w:rsidR="00526016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« </w:t>
      </w:r>
      <w:r w:rsidR="006526EB">
        <w:rPr>
          <w:rFonts w:ascii="Arial" w:hAnsi="Arial" w:cs="Arial"/>
          <w:bCs/>
          <w:iCs/>
        </w:rPr>
        <w:t xml:space="preserve">1. </w:t>
      </w:r>
      <w:r w:rsidRPr="0009485E">
        <w:rPr>
          <w:rFonts w:ascii="Arial" w:hAnsi="Arial" w:cs="Arial"/>
          <w:bCs/>
          <w:iCs/>
        </w:rPr>
        <w:t>В любой день между датой начала размещения и датой погашения выпуска величина накопленного купонного дохода (НКД) по Биржевой облигации рассчитывается в соответствии с порядком, указанном ниже:</w:t>
      </w:r>
    </w:p>
    <w:p w14:paraId="4E2F989A" w14:textId="238AED7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  <w:r>
        <w:rPr>
          <w:rFonts w:ascii="Arial" w:hAnsi="Arial" w:cs="Arial"/>
          <w:bCs/>
          <w:iCs/>
          <w:u w:val="single"/>
          <w:lang w:eastAsia="en-US"/>
        </w:rPr>
        <w:t>а</w:t>
      </w:r>
      <w:r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>
        <w:rPr>
          <w:rFonts w:ascii="Arial" w:hAnsi="Arial" w:cs="Arial"/>
          <w:bCs/>
          <w:iCs/>
          <w:u w:val="single"/>
          <w:lang w:eastAsia="en-US"/>
        </w:rPr>
        <w:t>в 1 (Первом) купонном периоде</w:t>
      </w:r>
      <w:r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398C723F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 xml:space="preserve">Порядок определения накопленного купонного дохода по Биржевым облигациям в течение Расчетного периода 1: </w:t>
      </w:r>
    </w:p>
    <w:p w14:paraId="5C07AAAF" w14:textId="5DE59AA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  <w:lang w:val="fr-FR"/>
        </w:rPr>
        <w:t xml:space="preserve"> * Nom * (T - T(k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D2BE69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08395791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4864F51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– 11,</w:t>
      </w:r>
      <w:r w:rsidRPr="0009485E">
        <w:rPr>
          <w:rFonts w:ascii="Arial" w:hAnsi="Arial" w:cs="Arial"/>
          <w:bCs/>
          <w:iCs/>
        </w:rPr>
        <w:t>5</w:t>
      </w:r>
      <w:r>
        <w:rPr>
          <w:rFonts w:ascii="Arial" w:hAnsi="Arial" w:cs="Arial"/>
          <w:bCs/>
          <w:iCs/>
        </w:rPr>
        <w:t>0</w:t>
      </w:r>
      <w:r w:rsidRPr="0009485E">
        <w:rPr>
          <w:rFonts w:ascii="Arial" w:hAnsi="Arial" w:cs="Arial"/>
          <w:bCs/>
          <w:iCs/>
        </w:rPr>
        <w:t>% годовых;</w:t>
      </w:r>
    </w:p>
    <w:p w14:paraId="641BD7BC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1B3039B7" w14:textId="3DE417DA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</w:t>
      </w:r>
      <w:r w:rsidRPr="0009485E">
        <w:rPr>
          <w:rFonts w:ascii="Arial" w:hAnsi="Arial" w:cs="Arial"/>
          <w:bCs/>
          <w:iCs/>
          <w:lang w:val="en-US"/>
        </w:rPr>
        <w:t>k</w:t>
      </w:r>
      <w:r w:rsidRPr="0009485E">
        <w:rPr>
          <w:rFonts w:ascii="Arial" w:hAnsi="Arial" w:cs="Arial"/>
          <w:bCs/>
          <w:iCs/>
        </w:rPr>
        <w:t xml:space="preserve"> -1) – </w:t>
      </w:r>
      <w:r>
        <w:rPr>
          <w:rFonts w:ascii="Arial" w:hAnsi="Arial" w:cs="Arial"/>
          <w:bCs/>
          <w:iCs/>
        </w:rPr>
        <w:t>07</w:t>
      </w:r>
      <w:r w:rsidRPr="0009485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августа</w:t>
      </w:r>
      <w:r w:rsidRPr="0009485E">
        <w:rPr>
          <w:rFonts w:ascii="Arial" w:hAnsi="Arial" w:cs="Arial"/>
          <w:bCs/>
          <w:iCs/>
        </w:rPr>
        <w:t xml:space="preserve"> 2017 года;</w:t>
      </w:r>
    </w:p>
    <w:p w14:paraId="2422E2F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– дата расчета накопленного купонного дохода внутри Расчетного периода 1.</w:t>
      </w:r>
    </w:p>
    <w:p w14:paraId="696A147D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25A0FBCB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eastAsia="en-US"/>
        </w:rPr>
      </w:pPr>
    </w:p>
    <w:p w14:paraId="2BE8624E" w14:textId="22C6797E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 w:rsidRPr="0009485E">
        <w:rPr>
          <w:rFonts w:ascii="Arial" w:hAnsi="Arial" w:cs="Arial"/>
          <w:bCs/>
          <w:iCs/>
          <w:u w:val="single"/>
        </w:rPr>
        <w:t>Порядок определения накопленного купонного дохода по Биржевым облигациям в течение Расчетного периода 2:</w:t>
      </w:r>
    </w:p>
    <w:p w14:paraId="0D100FB9" w14:textId="10992322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</w:t>
      </w: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+ (</w:t>
      </w:r>
      <w:r w:rsidRPr="0009485E">
        <w:rPr>
          <w:rFonts w:ascii="Arial" w:hAnsi="Arial" w:cs="Arial"/>
          <w:bCs/>
          <w:iCs/>
          <w:lang w:val="fr-FR"/>
        </w:rPr>
        <w:t>Cn * Nom * (T - T(n -1))/</w:t>
      </w:r>
      <w:r w:rsidR="00AE04E3">
        <w:rPr>
          <w:rFonts w:ascii="Arial" w:hAnsi="Arial" w:cs="Arial"/>
          <w:bCs/>
          <w:iCs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>
        <w:rPr>
          <w:rFonts w:ascii="Arial" w:hAnsi="Arial" w:cs="Arial"/>
          <w:bCs/>
          <w:iCs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3C37E753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47B2410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1C769120" w14:textId="3CF0E56C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</w:t>
      </w:r>
      <w:r>
        <w:rPr>
          <w:rFonts w:ascii="Arial" w:hAnsi="Arial" w:cs="Arial"/>
          <w:bCs/>
          <w:iCs/>
        </w:rPr>
        <w:t>1</w:t>
      </w:r>
      <w:r w:rsidRPr="0009485E">
        <w:rPr>
          <w:rFonts w:ascii="Arial" w:hAnsi="Arial" w:cs="Arial"/>
          <w:bCs/>
          <w:iCs/>
        </w:rPr>
        <w:t>ч1 –</w:t>
      </w:r>
      <w:r>
        <w:rPr>
          <w:rFonts w:ascii="Arial" w:hAnsi="Arial" w:cs="Arial"/>
          <w:bCs/>
          <w:iCs/>
        </w:rPr>
        <w:t xml:space="preserve"> 57</w:t>
      </w:r>
      <w:r w:rsidRPr="0009485E">
        <w:rPr>
          <w:rFonts w:ascii="Arial" w:hAnsi="Arial" w:cs="Arial"/>
          <w:bCs/>
          <w:iCs/>
        </w:rPr>
        <w:t xml:space="preserve"> рублей </w:t>
      </w:r>
      <w:r w:rsidR="00827FFE">
        <w:rPr>
          <w:rFonts w:ascii="Arial" w:hAnsi="Arial" w:cs="Arial"/>
          <w:bCs/>
          <w:iCs/>
        </w:rPr>
        <w:t>34</w:t>
      </w:r>
      <w:r w:rsidRPr="0009485E">
        <w:rPr>
          <w:rFonts w:ascii="Arial" w:hAnsi="Arial" w:cs="Arial"/>
          <w:bCs/>
          <w:iCs/>
        </w:rPr>
        <w:t xml:space="preserve"> копе</w:t>
      </w:r>
      <w:r w:rsidR="00827FFE">
        <w:rPr>
          <w:rFonts w:ascii="Arial" w:hAnsi="Arial" w:cs="Arial"/>
          <w:bCs/>
          <w:iCs/>
        </w:rPr>
        <w:t>й</w:t>
      </w:r>
      <w:r w:rsidRPr="0009485E">
        <w:rPr>
          <w:rFonts w:ascii="Arial" w:hAnsi="Arial" w:cs="Arial"/>
          <w:bCs/>
          <w:iCs/>
        </w:rPr>
        <w:t>к</w:t>
      </w:r>
      <w:r w:rsidR="00827FFE">
        <w:rPr>
          <w:rFonts w:ascii="Arial" w:hAnsi="Arial" w:cs="Arial"/>
          <w:bCs/>
          <w:iCs/>
        </w:rPr>
        <w:t>и</w:t>
      </w:r>
      <w:r w:rsidRPr="0009485E">
        <w:rPr>
          <w:rFonts w:ascii="Arial" w:hAnsi="Arial" w:cs="Arial"/>
          <w:bCs/>
          <w:iCs/>
        </w:rPr>
        <w:t>;</w:t>
      </w:r>
    </w:p>
    <w:p w14:paraId="1E672535" w14:textId="35CA991B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2972C5">
        <w:rPr>
          <w:rFonts w:ascii="Arial" w:hAnsi="Arial" w:cs="Arial"/>
          <w:bCs/>
          <w:iCs/>
        </w:rPr>
        <w:t>C</w:t>
      </w:r>
      <w:r w:rsidRPr="002972C5">
        <w:rPr>
          <w:rFonts w:ascii="Arial" w:hAnsi="Arial" w:cs="Arial"/>
          <w:bCs/>
          <w:iCs/>
          <w:lang w:val="en-US"/>
        </w:rPr>
        <w:t>n</w:t>
      </w:r>
      <w:r w:rsidRPr="002972C5">
        <w:rPr>
          <w:rFonts w:ascii="Arial" w:hAnsi="Arial" w:cs="Arial"/>
          <w:bCs/>
          <w:iCs/>
        </w:rPr>
        <w:t xml:space="preserve"> – 12,</w:t>
      </w:r>
      <w:r w:rsidR="00827FFE" w:rsidRPr="002972C5">
        <w:rPr>
          <w:rFonts w:ascii="Arial" w:hAnsi="Arial" w:cs="Arial"/>
          <w:bCs/>
          <w:iCs/>
        </w:rPr>
        <w:t>42</w:t>
      </w:r>
      <w:r w:rsidRPr="002972C5">
        <w:rPr>
          <w:rFonts w:ascii="Arial" w:hAnsi="Arial" w:cs="Arial"/>
          <w:bCs/>
          <w:iCs/>
        </w:rPr>
        <w:t>% годовых;</w:t>
      </w:r>
      <w:bookmarkStart w:id="0" w:name="_GoBack"/>
      <w:bookmarkEnd w:id="0"/>
    </w:p>
    <w:p w14:paraId="760B3678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 </w:t>
      </w:r>
      <w:r w:rsidRPr="0009485E">
        <w:rPr>
          <w:rFonts w:ascii="Arial" w:hAnsi="Arial" w:cs="Arial"/>
          <w:bCs/>
          <w:color w:val="000000" w:themeColor="text1"/>
        </w:rPr>
        <w:t>номинальная стоимость одной Биржевой облигации</w:t>
      </w:r>
      <w:r w:rsidRPr="0009485E">
        <w:rPr>
          <w:rFonts w:ascii="Arial" w:hAnsi="Arial" w:cs="Arial"/>
          <w:bCs/>
          <w:iCs/>
          <w:color w:val="000000" w:themeColor="text1"/>
        </w:rPr>
        <w:t>, в рублях;</w:t>
      </w:r>
    </w:p>
    <w:p w14:paraId="2735A018" w14:textId="696FC490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  <w:color w:val="000000" w:themeColor="text1"/>
        </w:rPr>
      </w:pPr>
      <w:r w:rsidRPr="0009485E">
        <w:rPr>
          <w:rFonts w:ascii="Arial" w:hAnsi="Arial" w:cs="Arial"/>
          <w:bCs/>
          <w:iCs/>
          <w:color w:val="000000" w:themeColor="text1"/>
        </w:rPr>
        <w:t>T(</w:t>
      </w:r>
      <w:r w:rsidRPr="0009485E">
        <w:rPr>
          <w:rFonts w:ascii="Arial" w:hAnsi="Arial" w:cs="Arial"/>
          <w:bCs/>
          <w:iCs/>
          <w:color w:val="000000" w:themeColor="text1"/>
          <w:lang w:val="en-US"/>
        </w:rPr>
        <w:t>n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-1) – </w:t>
      </w:r>
      <w:r w:rsidR="00827FFE">
        <w:rPr>
          <w:rFonts w:ascii="Arial" w:hAnsi="Arial" w:cs="Arial"/>
          <w:bCs/>
          <w:iCs/>
          <w:color w:val="000000" w:themeColor="text1"/>
        </w:rPr>
        <w:t>05</w:t>
      </w:r>
      <w:r>
        <w:rPr>
          <w:rFonts w:ascii="Arial" w:hAnsi="Arial" w:cs="Arial"/>
          <w:bCs/>
          <w:iCs/>
          <w:color w:val="000000" w:themeColor="text1"/>
        </w:rPr>
        <w:t xml:space="preserve"> </w:t>
      </w:r>
      <w:r w:rsidR="00827FFE">
        <w:rPr>
          <w:rFonts w:ascii="Arial" w:hAnsi="Arial" w:cs="Arial"/>
          <w:bCs/>
          <w:iCs/>
          <w:color w:val="000000" w:themeColor="text1"/>
        </w:rPr>
        <w:t>февраля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201</w:t>
      </w:r>
      <w:r w:rsidR="00827FFE">
        <w:rPr>
          <w:rFonts w:ascii="Arial" w:hAnsi="Arial" w:cs="Arial"/>
          <w:bCs/>
          <w:iCs/>
          <w:color w:val="000000" w:themeColor="text1"/>
        </w:rPr>
        <w:t>8</w:t>
      </w:r>
      <w:r w:rsidRPr="0009485E">
        <w:rPr>
          <w:rFonts w:ascii="Arial" w:hAnsi="Arial" w:cs="Arial"/>
          <w:bCs/>
          <w:iCs/>
          <w:color w:val="000000" w:themeColor="text1"/>
        </w:rPr>
        <w:t xml:space="preserve"> года;</w:t>
      </w:r>
    </w:p>
    <w:p w14:paraId="4F4B6DFE" w14:textId="77777777" w:rsidR="00842041" w:rsidRPr="0009485E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  <w:color w:val="000000" w:themeColor="text1"/>
        </w:rPr>
        <w:t xml:space="preserve">T – дата расчета накопленного купонного </w:t>
      </w:r>
      <w:r w:rsidRPr="0009485E">
        <w:rPr>
          <w:rFonts w:ascii="Arial" w:hAnsi="Arial" w:cs="Arial"/>
          <w:bCs/>
          <w:iCs/>
        </w:rPr>
        <w:t>дохода внутри Расчетного периода 2.</w:t>
      </w:r>
    </w:p>
    <w:p w14:paraId="1BC788BC" w14:textId="77777777" w:rsidR="00842041" w:rsidRDefault="00842041" w:rsidP="00842041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</w:t>
      </w:r>
    </w:p>
    <w:p w14:paraId="15D9237D" w14:textId="77777777" w:rsidR="00842041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  <w:lang w:eastAsia="en-US"/>
        </w:rPr>
      </w:pPr>
    </w:p>
    <w:p w14:paraId="4F6E499D" w14:textId="46F09035" w:rsidR="00526016" w:rsidRPr="0009485E" w:rsidRDefault="00842041" w:rsidP="00526016">
      <w:pPr>
        <w:adjustRightInd w:val="0"/>
        <w:ind w:firstLine="540"/>
        <w:jc w:val="both"/>
        <w:rPr>
          <w:rFonts w:ascii="Arial" w:hAnsi="Arial" w:cs="Arial"/>
          <w:bCs/>
          <w:iCs/>
          <w:u w:val="single"/>
        </w:rPr>
      </w:pPr>
      <w:r>
        <w:rPr>
          <w:rFonts w:ascii="Arial" w:hAnsi="Arial" w:cs="Arial"/>
          <w:bCs/>
          <w:iCs/>
          <w:u w:val="single"/>
          <w:lang w:eastAsia="en-US"/>
        </w:rPr>
        <w:t>б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) Порядок определения накопленного купонного дохода по Биржевым облигациям при расчете накопленного купонного дохода </w:t>
      </w:r>
      <w:r w:rsidR="0009485E">
        <w:rPr>
          <w:rFonts w:ascii="Arial" w:hAnsi="Arial" w:cs="Arial"/>
          <w:bCs/>
          <w:iCs/>
          <w:u w:val="single"/>
          <w:lang w:eastAsia="en-US"/>
        </w:rPr>
        <w:t>в купонных периодах с</w:t>
      </w:r>
      <w:r>
        <w:rPr>
          <w:rFonts w:ascii="Arial" w:hAnsi="Arial" w:cs="Arial"/>
          <w:bCs/>
          <w:iCs/>
          <w:u w:val="single"/>
          <w:lang w:eastAsia="en-US"/>
        </w:rPr>
        <w:t>о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</w:t>
      </w:r>
      <w:r>
        <w:rPr>
          <w:rFonts w:ascii="Arial" w:hAnsi="Arial" w:cs="Arial"/>
          <w:bCs/>
          <w:iCs/>
          <w:u w:val="single"/>
          <w:lang w:eastAsia="en-US"/>
        </w:rPr>
        <w:t>2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>Второго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 xml:space="preserve"> по </w:t>
      </w:r>
      <w:r>
        <w:rPr>
          <w:rFonts w:ascii="Arial" w:hAnsi="Arial" w:cs="Arial"/>
          <w:bCs/>
          <w:iCs/>
          <w:u w:val="single"/>
          <w:lang w:eastAsia="en-US"/>
        </w:rPr>
        <w:t>22</w:t>
      </w:r>
      <w:r w:rsidR="0009485E">
        <w:rPr>
          <w:rFonts w:ascii="Arial" w:hAnsi="Arial" w:cs="Arial"/>
          <w:bCs/>
          <w:iCs/>
          <w:u w:val="single"/>
          <w:lang w:eastAsia="en-US"/>
        </w:rPr>
        <w:t xml:space="preserve"> (</w:t>
      </w:r>
      <w:r>
        <w:rPr>
          <w:rFonts w:ascii="Arial" w:hAnsi="Arial" w:cs="Arial"/>
          <w:bCs/>
          <w:iCs/>
          <w:u w:val="single"/>
          <w:lang w:eastAsia="en-US"/>
        </w:rPr>
        <w:t>Двадцать второй</w:t>
      </w:r>
      <w:r w:rsidR="0009485E">
        <w:rPr>
          <w:rFonts w:ascii="Arial" w:hAnsi="Arial" w:cs="Arial"/>
          <w:bCs/>
          <w:iCs/>
          <w:u w:val="single"/>
          <w:lang w:eastAsia="en-US"/>
        </w:rPr>
        <w:t>)</w:t>
      </w:r>
      <w:r w:rsidR="00526016" w:rsidRPr="0009485E">
        <w:rPr>
          <w:rFonts w:ascii="Arial" w:hAnsi="Arial" w:cs="Arial"/>
          <w:bCs/>
          <w:iCs/>
          <w:u w:val="single"/>
          <w:lang w:eastAsia="en-US"/>
        </w:rPr>
        <w:t>:</w:t>
      </w:r>
    </w:p>
    <w:p w14:paraId="1C3EA9C7" w14:textId="4C6AE790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  <w:lang w:val="fr-FR"/>
        </w:rPr>
      </w:pPr>
      <w:r w:rsidRPr="0009485E">
        <w:rPr>
          <w:rFonts w:ascii="Arial" w:hAnsi="Arial" w:cs="Arial"/>
          <w:bCs/>
          <w:iCs/>
        </w:rPr>
        <w:t>НКД</w:t>
      </w:r>
      <w:r w:rsidRPr="0009485E">
        <w:rPr>
          <w:rFonts w:ascii="Arial" w:hAnsi="Arial" w:cs="Arial"/>
          <w:bCs/>
          <w:iCs/>
          <w:lang w:val="fr-FR"/>
        </w:rPr>
        <w:t xml:space="preserve"> = Cj * Nom * (T - T(j -1))/</w:t>
      </w:r>
      <w:r w:rsidR="00AE04E3" w:rsidRPr="00AE04E3">
        <w:rPr>
          <w:rFonts w:ascii="Arial" w:hAnsi="Arial" w:cs="Arial"/>
          <w:bCs/>
          <w:iCs/>
          <w:lang w:val="en-US"/>
        </w:rPr>
        <w:t>(</w:t>
      </w:r>
      <w:r w:rsidRPr="0009485E">
        <w:rPr>
          <w:rFonts w:ascii="Arial" w:hAnsi="Arial" w:cs="Arial"/>
          <w:bCs/>
          <w:iCs/>
          <w:lang w:val="fr-FR"/>
        </w:rPr>
        <w:t>365</w:t>
      </w:r>
      <w:r w:rsidR="00AE04E3" w:rsidRPr="00AE04E3">
        <w:rPr>
          <w:rFonts w:ascii="Arial" w:hAnsi="Arial" w:cs="Arial"/>
          <w:bCs/>
          <w:iCs/>
          <w:lang w:val="en-US"/>
        </w:rPr>
        <w:t>*</w:t>
      </w:r>
      <w:r w:rsidRPr="0009485E">
        <w:rPr>
          <w:rFonts w:ascii="Arial" w:hAnsi="Arial" w:cs="Arial"/>
          <w:bCs/>
          <w:iCs/>
          <w:lang w:val="fr-FR"/>
        </w:rPr>
        <w:t>100%</w:t>
      </w:r>
      <w:r w:rsidR="00AE04E3" w:rsidRPr="00AE04E3">
        <w:rPr>
          <w:rFonts w:ascii="Arial" w:hAnsi="Arial" w:cs="Arial"/>
          <w:bCs/>
          <w:iCs/>
          <w:lang w:val="en-US"/>
        </w:rPr>
        <w:t>)</w:t>
      </w:r>
      <w:r w:rsidRPr="0009485E">
        <w:rPr>
          <w:rFonts w:ascii="Arial" w:hAnsi="Arial" w:cs="Arial"/>
          <w:bCs/>
          <w:iCs/>
          <w:lang w:val="fr-FR"/>
        </w:rPr>
        <w:t>,</w:t>
      </w:r>
    </w:p>
    <w:p w14:paraId="2B03EC1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где</w:t>
      </w:r>
    </w:p>
    <w:p w14:paraId="508616E9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НКД – накопленный купонный доход, в рублях;</w:t>
      </w:r>
    </w:p>
    <w:p w14:paraId="2E0B64CA" w14:textId="74A77916" w:rsid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 xml:space="preserve">j - порядковый номер купонного периода </w:t>
      </w:r>
    </w:p>
    <w:p w14:paraId="4329C495" w14:textId="7F667DA9" w:rsidR="00526016" w:rsidRPr="0009485E" w:rsidRDefault="0009485E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(</w:t>
      </w:r>
      <w:r w:rsidR="00526016" w:rsidRPr="0009485E">
        <w:rPr>
          <w:rFonts w:ascii="Arial" w:hAnsi="Arial" w:cs="Arial"/>
          <w:bCs/>
          <w:iCs/>
          <w:lang w:val="en-US"/>
        </w:rPr>
        <w:t>j</w:t>
      </w:r>
      <w:r w:rsidR="00526016" w:rsidRPr="0009485E">
        <w:rPr>
          <w:rFonts w:ascii="Arial" w:hAnsi="Arial" w:cs="Arial"/>
          <w:bCs/>
          <w:iCs/>
        </w:rPr>
        <w:t>=</w:t>
      </w:r>
      <w:r w:rsidR="00842041">
        <w:rPr>
          <w:rFonts w:ascii="Arial" w:hAnsi="Arial" w:cs="Arial"/>
          <w:bCs/>
          <w:iCs/>
        </w:rPr>
        <w:t>2</w:t>
      </w:r>
      <w:r w:rsidR="00526016" w:rsidRPr="0009485E">
        <w:rPr>
          <w:rFonts w:ascii="Arial" w:hAnsi="Arial" w:cs="Arial"/>
          <w:bCs/>
          <w:iCs/>
        </w:rPr>
        <w:t>,</w:t>
      </w:r>
      <w:r w:rsidR="00A80192">
        <w:rPr>
          <w:rFonts w:ascii="Arial" w:hAnsi="Arial" w:cs="Arial"/>
          <w:bCs/>
          <w:iCs/>
        </w:rPr>
        <w:t>3,</w:t>
      </w:r>
      <w:r w:rsidR="00622A05">
        <w:rPr>
          <w:rFonts w:ascii="Arial" w:hAnsi="Arial" w:cs="Arial"/>
          <w:bCs/>
          <w:iCs/>
        </w:rPr>
        <w:t>…</w:t>
      </w:r>
      <w:r w:rsidR="00842041">
        <w:rPr>
          <w:rFonts w:ascii="Arial" w:hAnsi="Arial" w:cs="Arial"/>
          <w:bCs/>
          <w:iCs/>
        </w:rPr>
        <w:t>22</w:t>
      </w:r>
      <w:r w:rsidR="00526016" w:rsidRPr="0009485E">
        <w:rPr>
          <w:rFonts w:ascii="Arial" w:hAnsi="Arial" w:cs="Arial"/>
          <w:bCs/>
          <w:iCs/>
        </w:rPr>
        <w:t>);</w:t>
      </w:r>
    </w:p>
    <w:p w14:paraId="34675D19" w14:textId="31DA230C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spellStart"/>
      <w:r w:rsidRPr="0009485E">
        <w:rPr>
          <w:rFonts w:ascii="Arial" w:hAnsi="Arial" w:cs="Arial"/>
          <w:bCs/>
          <w:iCs/>
        </w:rPr>
        <w:t>Nom</w:t>
      </w:r>
      <w:proofErr w:type="spellEnd"/>
      <w:r w:rsidRPr="0009485E">
        <w:rPr>
          <w:rFonts w:ascii="Arial" w:hAnsi="Arial" w:cs="Arial"/>
          <w:bCs/>
          <w:iCs/>
        </w:rPr>
        <w:t xml:space="preserve"> –</w:t>
      </w:r>
      <w:r w:rsidR="00964BCE">
        <w:rPr>
          <w:rFonts w:ascii="Arial" w:hAnsi="Arial" w:cs="Arial"/>
          <w:bCs/>
          <w:iCs/>
        </w:rPr>
        <w:t xml:space="preserve"> </w:t>
      </w:r>
      <w:r w:rsidRPr="0009485E">
        <w:rPr>
          <w:rFonts w:ascii="Arial" w:hAnsi="Arial" w:cs="Arial"/>
          <w:bCs/>
        </w:rPr>
        <w:t>номинальн</w:t>
      </w:r>
      <w:r w:rsidR="00964BCE">
        <w:rPr>
          <w:rFonts w:ascii="Arial" w:hAnsi="Arial" w:cs="Arial"/>
          <w:bCs/>
        </w:rPr>
        <w:t>ая</w:t>
      </w:r>
      <w:r w:rsidRPr="0009485E">
        <w:rPr>
          <w:rFonts w:ascii="Arial" w:hAnsi="Arial" w:cs="Arial"/>
          <w:bCs/>
        </w:rPr>
        <w:t xml:space="preserve"> стоимост</w:t>
      </w:r>
      <w:r w:rsidR="00964BCE">
        <w:rPr>
          <w:rFonts w:ascii="Arial" w:hAnsi="Arial" w:cs="Arial"/>
          <w:bCs/>
        </w:rPr>
        <w:t>ь</w:t>
      </w:r>
      <w:r w:rsidRPr="0009485E">
        <w:rPr>
          <w:rFonts w:ascii="Arial" w:hAnsi="Arial" w:cs="Arial"/>
          <w:bCs/>
        </w:rPr>
        <w:t xml:space="preserve"> одной Биржевой облигации</w:t>
      </w:r>
      <w:r w:rsidRPr="0009485E">
        <w:rPr>
          <w:rFonts w:ascii="Arial" w:hAnsi="Arial" w:cs="Arial"/>
          <w:bCs/>
          <w:iCs/>
        </w:rPr>
        <w:t>, в рублях;</w:t>
      </w:r>
    </w:p>
    <w:p w14:paraId="7C6B612B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C j - размер процентной ставки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купона, в процентах годовых;</w:t>
      </w:r>
    </w:p>
    <w:p w14:paraId="3E7BADB3" w14:textId="7FD4B495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T(j -1) - дата начала j-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периода;</w:t>
      </w:r>
    </w:p>
    <w:p w14:paraId="29C38844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r w:rsidRPr="0009485E">
        <w:rPr>
          <w:rFonts w:ascii="Arial" w:hAnsi="Arial" w:cs="Arial"/>
          <w:bCs/>
          <w:iCs/>
        </w:rPr>
        <w:t>T - дата расчета накопленного купонного дохода внутри j –</w:t>
      </w:r>
      <w:proofErr w:type="spellStart"/>
      <w:r w:rsidRPr="0009485E">
        <w:rPr>
          <w:rFonts w:ascii="Arial" w:hAnsi="Arial" w:cs="Arial"/>
          <w:bCs/>
          <w:iCs/>
        </w:rPr>
        <w:t>го</w:t>
      </w:r>
      <w:proofErr w:type="spellEnd"/>
      <w:r w:rsidRPr="0009485E">
        <w:rPr>
          <w:rFonts w:ascii="Arial" w:hAnsi="Arial" w:cs="Arial"/>
          <w:bCs/>
          <w:iCs/>
        </w:rPr>
        <w:t xml:space="preserve"> купонного периода.</w:t>
      </w:r>
    </w:p>
    <w:p w14:paraId="4D4F632E" w14:textId="77777777" w:rsidR="00526016" w:rsidRPr="0009485E" w:rsidRDefault="00526016" w:rsidP="00526016">
      <w:pPr>
        <w:adjustRightInd w:val="0"/>
        <w:ind w:firstLine="540"/>
        <w:jc w:val="both"/>
        <w:rPr>
          <w:rFonts w:ascii="Arial" w:hAnsi="Arial" w:cs="Arial"/>
          <w:bCs/>
          <w:iCs/>
        </w:rPr>
      </w:pPr>
      <w:proofErr w:type="gramStart"/>
      <w:r w:rsidRPr="0009485E">
        <w:rPr>
          <w:rFonts w:ascii="Arial" w:hAnsi="Arial" w:cs="Arial"/>
          <w:bCs/>
          <w:iCs/>
        </w:rPr>
        <w:t>Величина НКД в расчете на одну Биржевую облигацию рассчитывается с точностью до одной копейки (округление производится по правилам математического округления до ближайшего целого числа.</w:t>
      </w:r>
      <w:proofErr w:type="gramEnd"/>
      <w:r w:rsidRPr="0009485E">
        <w:rPr>
          <w:rFonts w:ascii="Arial" w:hAnsi="Arial" w:cs="Arial"/>
          <w:bCs/>
          <w:iCs/>
        </w:rPr>
        <w:t xml:space="preserve"> При этом под правилом математического округления следует понимать метод округления, при котором значение целой копейки (целых копеек) не изменяется, если следующая </w:t>
      </w:r>
      <w:proofErr w:type="gramStart"/>
      <w:r w:rsidRPr="0009485E">
        <w:rPr>
          <w:rFonts w:ascii="Arial" w:hAnsi="Arial" w:cs="Arial"/>
          <w:bCs/>
          <w:iCs/>
        </w:rPr>
        <w:t>за</w:t>
      </w:r>
      <w:proofErr w:type="gramEnd"/>
      <w:r w:rsidRPr="0009485E">
        <w:rPr>
          <w:rFonts w:ascii="Arial" w:hAnsi="Arial" w:cs="Arial"/>
          <w:bCs/>
          <w:iCs/>
        </w:rPr>
        <w:t xml:space="preserve"> округляемой цифра равна от 0 до 4, и изменяется, увеличиваясь на единицу, если следующая цифра равна от 5 до 9).»</w:t>
      </w:r>
    </w:p>
    <w:p w14:paraId="506C5E66" w14:textId="6C108D52" w:rsidR="006526EB" w:rsidRPr="0009485E" w:rsidRDefault="006526EB" w:rsidP="006526EB">
      <w:pPr>
        <w:pStyle w:val="ConsPlusNormal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09485E">
        <w:rPr>
          <w:rFonts w:ascii="Arial" w:hAnsi="Arial" w:cs="Arial"/>
          <w:sz w:val="20"/>
          <w:szCs w:val="20"/>
        </w:rPr>
        <w:t>Иные сведения, подлежащие включению в Условия выпуска в рамках Программы, в соответствии с Положением Банка России от 11.08.2014 № 428-П «Положение о стандартах эмиссии ценных бумаг, порядке государственной регистрации выпуска (дополнительного выпуска) эмиссионных ценных бумаг, государственной регистрации отчетов об итогах выпуска (дополнительного выпуска) эмиссионных ценных бумаг и регистрации проспектов ценных бумаг», указаны в Программе.</w:t>
      </w:r>
      <w:proofErr w:type="gramEnd"/>
    </w:p>
    <w:p w14:paraId="6E91B266" w14:textId="7EDDCCF7" w:rsidR="00526016" w:rsidRPr="0009485E" w:rsidRDefault="006526EB" w:rsidP="006526EB">
      <w:pPr>
        <w:adjustRightInd w:val="0"/>
        <w:ind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3. </w:t>
      </w:r>
      <w:r w:rsidRPr="0009485E">
        <w:rPr>
          <w:rFonts w:ascii="Arial" w:hAnsi="Arial" w:cs="Arial"/>
        </w:rPr>
        <w:t>Иные сведения, раскрываемые Эмитентом по собственному усмотрению, приведены в пункте 18 Программы</w:t>
      </w:r>
      <w:proofErr w:type="gramStart"/>
      <w:r>
        <w:rPr>
          <w:rFonts w:ascii="Arial" w:hAnsi="Arial" w:cs="Arial"/>
        </w:rPr>
        <w:t>.»</w:t>
      </w:r>
      <w:proofErr w:type="gramEnd"/>
    </w:p>
    <w:p w14:paraId="6675E76B" w14:textId="77777777" w:rsidR="00792721" w:rsidRDefault="00792721" w:rsidP="0015250A">
      <w:pPr>
        <w:adjustRightInd w:val="0"/>
        <w:ind w:firstLine="540"/>
        <w:jc w:val="both"/>
        <w:rPr>
          <w:b/>
          <w:bCs/>
          <w:i/>
          <w:iCs/>
        </w:rPr>
      </w:pPr>
    </w:p>
    <w:p w14:paraId="77559397" w14:textId="77777777" w:rsidR="006526EB" w:rsidRDefault="006526EB" w:rsidP="0015250A">
      <w:pPr>
        <w:adjustRightInd w:val="0"/>
        <w:ind w:firstLine="540"/>
        <w:jc w:val="both"/>
        <w:rPr>
          <w:b/>
          <w:bCs/>
          <w:i/>
          <w:iCs/>
        </w:rPr>
      </w:pPr>
    </w:p>
    <w:sectPr w:rsidR="006526EB" w:rsidSect="00CF0E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7" w:left="1134" w:header="397" w:footer="397" w:gutter="0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2398D0" w15:done="0"/>
  <w15:commentEx w15:paraId="7BAA123E" w15:done="0"/>
  <w15:commentEx w15:paraId="468ACB93" w15:done="0"/>
  <w15:commentEx w15:paraId="0435137C" w15:done="0"/>
  <w15:commentEx w15:paraId="66120A13" w15:done="0"/>
  <w15:commentEx w15:paraId="2AE638BB" w15:done="0"/>
  <w15:commentEx w15:paraId="5D1B1741" w15:done="0"/>
  <w15:commentEx w15:paraId="12A77F0E" w15:done="0"/>
  <w15:commentEx w15:paraId="2258A294" w15:done="0"/>
  <w15:commentEx w15:paraId="7DEB8ABF" w15:done="0"/>
  <w15:commentEx w15:paraId="229BCDFC" w15:done="0"/>
  <w15:commentEx w15:paraId="7357FE5D" w15:done="0"/>
  <w15:commentEx w15:paraId="1050A89E" w15:done="0"/>
  <w15:commentEx w15:paraId="002ED8E4" w15:done="0"/>
  <w15:commentEx w15:paraId="34AC8620" w15:done="0"/>
  <w15:commentEx w15:paraId="607AC5EE" w15:done="0"/>
  <w15:commentEx w15:paraId="5B8E0C6E" w15:done="0"/>
  <w15:commentEx w15:paraId="6A29EB2E" w15:done="0"/>
  <w15:commentEx w15:paraId="1E98A4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2580" w14:textId="77777777" w:rsidR="001B7AA9" w:rsidRDefault="001B7AA9">
      <w:r>
        <w:separator/>
      </w:r>
    </w:p>
  </w:endnote>
  <w:endnote w:type="continuationSeparator" w:id="0">
    <w:p w14:paraId="200A7942" w14:textId="77777777" w:rsidR="001B7AA9" w:rsidRDefault="001B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A0BF" w14:textId="77777777" w:rsidR="001B7AA9" w:rsidRDefault="001B7A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10744" w14:textId="77777777" w:rsidR="001B7AA9" w:rsidRDefault="001B7AA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972C5">
      <w:rPr>
        <w:noProof/>
      </w:rPr>
      <w:t>2</w:t>
    </w:r>
    <w:r>
      <w:fldChar w:fldCharType="end"/>
    </w:r>
  </w:p>
  <w:p w14:paraId="36F07F4A" w14:textId="77777777" w:rsidR="001B7AA9" w:rsidRDefault="001B7A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75AA" w14:textId="77777777" w:rsidR="001B7AA9" w:rsidRDefault="001B7A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952A4" w14:textId="77777777" w:rsidR="001B7AA9" w:rsidRDefault="001B7AA9">
      <w:r>
        <w:separator/>
      </w:r>
    </w:p>
  </w:footnote>
  <w:footnote w:type="continuationSeparator" w:id="0">
    <w:p w14:paraId="225A18F7" w14:textId="77777777" w:rsidR="001B7AA9" w:rsidRDefault="001B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5663" w14:textId="77777777" w:rsidR="001B7AA9" w:rsidRDefault="001B7A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B3F9" w14:textId="77777777" w:rsidR="001B7AA9" w:rsidRDefault="001B7A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5BC7B" w14:textId="77777777" w:rsidR="001B7AA9" w:rsidRDefault="001B7A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06E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DA9"/>
    <w:multiLevelType w:val="hybridMultilevel"/>
    <w:tmpl w:val="9DFC661E"/>
    <w:lvl w:ilvl="0" w:tplc="6D40A918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31846B2"/>
    <w:multiLevelType w:val="hybridMultilevel"/>
    <w:tmpl w:val="A8868FD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6C0A04"/>
    <w:multiLevelType w:val="hybridMultilevel"/>
    <w:tmpl w:val="F15A999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nsid w:val="164E69ED"/>
    <w:multiLevelType w:val="hybridMultilevel"/>
    <w:tmpl w:val="6344B148"/>
    <w:lvl w:ilvl="0" w:tplc="62D4B70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81E5CCD"/>
    <w:multiLevelType w:val="hybridMultilevel"/>
    <w:tmpl w:val="316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C05DC"/>
    <w:multiLevelType w:val="hybridMultilevel"/>
    <w:tmpl w:val="1FE62BA4"/>
    <w:lvl w:ilvl="0" w:tplc="60B098F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7AD64A8"/>
    <w:multiLevelType w:val="hybridMultilevel"/>
    <w:tmpl w:val="BEA8E490"/>
    <w:lvl w:ilvl="0" w:tplc="C5805268">
      <w:start w:val="1"/>
      <w:numFmt w:val="bullet"/>
      <w:lvlText w:val=""/>
      <w:lvlJc w:val="left"/>
      <w:pPr>
        <w:tabs>
          <w:tab w:val="num" w:pos="1522"/>
        </w:tabs>
        <w:ind w:left="15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2"/>
        </w:tabs>
        <w:ind w:left="22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2"/>
        </w:tabs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2"/>
        </w:tabs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2"/>
        </w:tabs>
        <w:ind w:left="44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2"/>
        </w:tabs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2"/>
        </w:tabs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2"/>
        </w:tabs>
        <w:ind w:left="65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2"/>
        </w:tabs>
        <w:ind w:left="7282" w:hanging="360"/>
      </w:pPr>
      <w:rPr>
        <w:rFonts w:ascii="Wingdings" w:hAnsi="Wingdings" w:hint="default"/>
      </w:rPr>
    </w:lvl>
  </w:abstractNum>
  <w:abstractNum w:abstractNumId="8">
    <w:nsid w:val="294746AB"/>
    <w:multiLevelType w:val="hybridMultilevel"/>
    <w:tmpl w:val="9BAC8C06"/>
    <w:lvl w:ilvl="0" w:tplc="62AE0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DB294F"/>
    <w:multiLevelType w:val="hybridMultilevel"/>
    <w:tmpl w:val="09A8C112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116549"/>
    <w:multiLevelType w:val="hybridMultilevel"/>
    <w:tmpl w:val="D21C3764"/>
    <w:lvl w:ilvl="0" w:tplc="C5805268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1">
    <w:nsid w:val="3E0B671D"/>
    <w:multiLevelType w:val="hybridMultilevel"/>
    <w:tmpl w:val="375E5D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61B5A"/>
    <w:multiLevelType w:val="hybridMultilevel"/>
    <w:tmpl w:val="0EACD88F"/>
    <w:lvl w:ilvl="0" w:tplc="D116CA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5882B8D"/>
    <w:multiLevelType w:val="hybridMultilevel"/>
    <w:tmpl w:val="49B0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4667E"/>
    <w:multiLevelType w:val="hybridMultilevel"/>
    <w:tmpl w:val="7DCEEDE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A72769"/>
    <w:multiLevelType w:val="hybridMultilevel"/>
    <w:tmpl w:val="3400537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F565D7"/>
    <w:multiLevelType w:val="hybridMultilevel"/>
    <w:tmpl w:val="8084EFFA"/>
    <w:lvl w:ilvl="0" w:tplc="8788EF5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0D6822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0DE12E3"/>
    <w:multiLevelType w:val="hybridMultilevel"/>
    <w:tmpl w:val="72EEB9AC"/>
    <w:lvl w:ilvl="0" w:tplc="6890C37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1E45BC9"/>
    <w:multiLevelType w:val="hybridMultilevel"/>
    <w:tmpl w:val="E47AB348"/>
    <w:lvl w:ilvl="0" w:tplc="C58052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5351A5B"/>
    <w:multiLevelType w:val="hybridMultilevel"/>
    <w:tmpl w:val="7A301406"/>
    <w:lvl w:ilvl="0" w:tplc="8E40CA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9518C"/>
    <w:multiLevelType w:val="hybridMultilevel"/>
    <w:tmpl w:val="5D808B0A"/>
    <w:lvl w:ilvl="0" w:tplc="9E746B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433" w:hanging="360"/>
      </w:pPr>
    </w:lvl>
    <w:lvl w:ilvl="2" w:tplc="0419001B" w:tentative="1">
      <w:start w:val="1"/>
      <w:numFmt w:val="lowerRoman"/>
      <w:lvlText w:val="%3."/>
      <w:lvlJc w:val="right"/>
      <w:pPr>
        <w:ind w:left="-5713" w:hanging="180"/>
      </w:pPr>
    </w:lvl>
    <w:lvl w:ilvl="3" w:tplc="0419000F" w:tentative="1">
      <w:start w:val="1"/>
      <w:numFmt w:val="decimal"/>
      <w:lvlText w:val="%4."/>
      <w:lvlJc w:val="left"/>
      <w:pPr>
        <w:ind w:left="-4993" w:hanging="360"/>
      </w:pPr>
    </w:lvl>
    <w:lvl w:ilvl="4" w:tplc="04190019" w:tentative="1">
      <w:start w:val="1"/>
      <w:numFmt w:val="lowerLetter"/>
      <w:lvlText w:val="%5."/>
      <w:lvlJc w:val="left"/>
      <w:pPr>
        <w:ind w:left="-4273" w:hanging="360"/>
      </w:pPr>
    </w:lvl>
    <w:lvl w:ilvl="5" w:tplc="0419001B" w:tentative="1">
      <w:start w:val="1"/>
      <w:numFmt w:val="lowerRoman"/>
      <w:lvlText w:val="%6."/>
      <w:lvlJc w:val="right"/>
      <w:pPr>
        <w:ind w:left="-3553" w:hanging="180"/>
      </w:pPr>
    </w:lvl>
    <w:lvl w:ilvl="6" w:tplc="0419000F" w:tentative="1">
      <w:start w:val="1"/>
      <w:numFmt w:val="decimal"/>
      <w:lvlText w:val="%7."/>
      <w:lvlJc w:val="left"/>
      <w:pPr>
        <w:ind w:left="-2833" w:hanging="360"/>
      </w:pPr>
    </w:lvl>
    <w:lvl w:ilvl="7" w:tplc="04190019" w:tentative="1">
      <w:start w:val="1"/>
      <w:numFmt w:val="lowerLetter"/>
      <w:lvlText w:val="%8."/>
      <w:lvlJc w:val="left"/>
      <w:pPr>
        <w:ind w:left="-2113" w:hanging="360"/>
      </w:pPr>
    </w:lvl>
    <w:lvl w:ilvl="8" w:tplc="0419001B" w:tentative="1">
      <w:start w:val="1"/>
      <w:numFmt w:val="lowerRoman"/>
      <w:lvlText w:val="%9."/>
      <w:lvlJc w:val="right"/>
      <w:pPr>
        <w:ind w:left="-1393" w:hanging="180"/>
      </w:pPr>
    </w:lvl>
  </w:abstractNum>
  <w:abstractNum w:abstractNumId="22">
    <w:nsid w:val="56955816"/>
    <w:multiLevelType w:val="hybridMultilevel"/>
    <w:tmpl w:val="25209632"/>
    <w:lvl w:ilvl="0" w:tplc="FFFFFFFF"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eastAsia="Times New Roman" w:hAnsi="Times New Roman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3">
    <w:nsid w:val="5C1E42C3"/>
    <w:multiLevelType w:val="hybridMultilevel"/>
    <w:tmpl w:val="F3A22ADC"/>
    <w:lvl w:ilvl="0" w:tplc="DF7647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FD95D65"/>
    <w:multiLevelType w:val="hybridMultilevel"/>
    <w:tmpl w:val="6666D374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5C79B3"/>
    <w:multiLevelType w:val="hybridMultilevel"/>
    <w:tmpl w:val="E76CB0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03713"/>
    <w:multiLevelType w:val="hybridMultilevel"/>
    <w:tmpl w:val="3B127C8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A95A5D"/>
    <w:multiLevelType w:val="hybridMultilevel"/>
    <w:tmpl w:val="D7E06FC2"/>
    <w:lvl w:ilvl="0" w:tplc="D116CA1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EFD387D"/>
    <w:multiLevelType w:val="hybridMultilevel"/>
    <w:tmpl w:val="949A41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466334"/>
    <w:multiLevelType w:val="hybridMultilevel"/>
    <w:tmpl w:val="F8D4A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BE5B7C"/>
    <w:multiLevelType w:val="hybridMultilevel"/>
    <w:tmpl w:val="4FE468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F6D75"/>
    <w:multiLevelType w:val="hybridMultilevel"/>
    <w:tmpl w:val="F8CEA9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55EBD"/>
    <w:multiLevelType w:val="hybridMultilevel"/>
    <w:tmpl w:val="C6380918"/>
    <w:lvl w:ilvl="0" w:tplc="65A250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9C545D"/>
    <w:multiLevelType w:val="hybridMultilevel"/>
    <w:tmpl w:val="740C8A5E"/>
    <w:lvl w:ilvl="0" w:tplc="D116CA16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8"/>
  </w:num>
  <w:num w:numId="5">
    <w:abstractNumId w:val="14"/>
  </w:num>
  <w:num w:numId="6">
    <w:abstractNumId w:val="22"/>
  </w:num>
  <w:num w:numId="7">
    <w:abstractNumId w:val="2"/>
  </w:num>
  <w:num w:numId="8">
    <w:abstractNumId w:val="1"/>
  </w:num>
  <w:num w:numId="9">
    <w:abstractNumId w:val="15"/>
  </w:num>
  <w:num w:numId="10">
    <w:abstractNumId w:val="24"/>
  </w:num>
  <w:num w:numId="11">
    <w:abstractNumId w:val="29"/>
  </w:num>
  <w:num w:numId="12">
    <w:abstractNumId w:val="33"/>
  </w:num>
  <w:num w:numId="13">
    <w:abstractNumId w:val="12"/>
  </w:num>
  <w:num w:numId="14">
    <w:abstractNumId w:val="19"/>
  </w:num>
  <w:num w:numId="15">
    <w:abstractNumId w:val="10"/>
  </w:num>
  <w:num w:numId="16">
    <w:abstractNumId w:val="9"/>
  </w:num>
  <w:num w:numId="17">
    <w:abstractNumId w:val="11"/>
  </w:num>
  <w:num w:numId="18">
    <w:abstractNumId w:val="7"/>
  </w:num>
  <w:num w:numId="19">
    <w:abstractNumId w:val="3"/>
  </w:num>
  <w:num w:numId="20">
    <w:abstractNumId w:val="0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0"/>
  </w:num>
  <w:num w:numId="26">
    <w:abstractNumId w:val="4"/>
  </w:num>
  <w:num w:numId="27">
    <w:abstractNumId w:val="18"/>
  </w:num>
  <w:num w:numId="28">
    <w:abstractNumId w:val="25"/>
  </w:num>
  <w:num w:numId="29">
    <w:abstractNumId w:val="32"/>
  </w:num>
  <w:num w:numId="30">
    <w:abstractNumId w:val="21"/>
  </w:num>
  <w:num w:numId="31">
    <w:abstractNumId w:val="13"/>
  </w:num>
  <w:num w:numId="32">
    <w:abstractNumId w:val="17"/>
  </w:num>
  <w:num w:numId="33">
    <w:abstractNumId w:val="23"/>
  </w:num>
  <w:num w:numId="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proofState w:spelling="clean" w:grammar="clean"/>
  <w:doNotTrackFormatting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13"/>
    <w:rsid w:val="00000352"/>
    <w:rsid w:val="0000596C"/>
    <w:rsid w:val="00005DAE"/>
    <w:rsid w:val="00006E48"/>
    <w:rsid w:val="000118A1"/>
    <w:rsid w:val="0001569F"/>
    <w:rsid w:val="000226DC"/>
    <w:rsid w:val="0002304E"/>
    <w:rsid w:val="00023C54"/>
    <w:rsid w:val="00030676"/>
    <w:rsid w:val="00031E13"/>
    <w:rsid w:val="00033FF7"/>
    <w:rsid w:val="000340A2"/>
    <w:rsid w:val="00034110"/>
    <w:rsid w:val="00034B01"/>
    <w:rsid w:val="00035E78"/>
    <w:rsid w:val="00035F26"/>
    <w:rsid w:val="000375C2"/>
    <w:rsid w:val="00040C4A"/>
    <w:rsid w:val="00041222"/>
    <w:rsid w:val="00043140"/>
    <w:rsid w:val="00045221"/>
    <w:rsid w:val="000468E0"/>
    <w:rsid w:val="00046FBB"/>
    <w:rsid w:val="00047E41"/>
    <w:rsid w:val="00047F82"/>
    <w:rsid w:val="00060B70"/>
    <w:rsid w:val="00061723"/>
    <w:rsid w:val="00061AA4"/>
    <w:rsid w:val="00062108"/>
    <w:rsid w:val="00064DA3"/>
    <w:rsid w:val="00067717"/>
    <w:rsid w:val="00070200"/>
    <w:rsid w:val="00070801"/>
    <w:rsid w:val="00074F69"/>
    <w:rsid w:val="00075418"/>
    <w:rsid w:val="00081D6A"/>
    <w:rsid w:val="00083CEE"/>
    <w:rsid w:val="00084C18"/>
    <w:rsid w:val="0008539C"/>
    <w:rsid w:val="000860C9"/>
    <w:rsid w:val="0008634A"/>
    <w:rsid w:val="0009485E"/>
    <w:rsid w:val="00095050"/>
    <w:rsid w:val="00095972"/>
    <w:rsid w:val="000A28D1"/>
    <w:rsid w:val="000A393A"/>
    <w:rsid w:val="000A53E6"/>
    <w:rsid w:val="000A7000"/>
    <w:rsid w:val="000A7265"/>
    <w:rsid w:val="000A7C00"/>
    <w:rsid w:val="000B5947"/>
    <w:rsid w:val="000C1CC9"/>
    <w:rsid w:val="000C2F4C"/>
    <w:rsid w:val="000C5506"/>
    <w:rsid w:val="000D13CF"/>
    <w:rsid w:val="000D5695"/>
    <w:rsid w:val="000D61A7"/>
    <w:rsid w:val="000D6DB7"/>
    <w:rsid w:val="000E01AD"/>
    <w:rsid w:val="000E62AC"/>
    <w:rsid w:val="000E789D"/>
    <w:rsid w:val="000F236B"/>
    <w:rsid w:val="000F3148"/>
    <w:rsid w:val="000F359B"/>
    <w:rsid w:val="000F72DC"/>
    <w:rsid w:val="00106042"/>
    <w:rsid w:val="0010738C"/>
    <w:rsid w:val="00107E26"/>
    <w:rsid w:val="00112FED"/>
    <w:rsid w:val="00115FCF"/>
    <w:rsid w:val="001178E3"/>
    <w:rsid w:val="0012016D"/>
    <w:rsid w:val="001213BA"/>
    <w:rsid w:val="00122211"/>
    <w:rsid w:val="00122A83"/>
    <w:rsid w:val="00123A55"/>
    <w:rsid w:val="0012548C"/>
    <w:rsid w:val="0012722A"/>
    <w:rsid w:val="00130CCF"/>
    <w:rsid w:val="00131043"/>
    <w:rsid w:val="00131DDE"/>
    <w:rsid w:val="001356F1"/>
    <w:rsid w:val="00136959"/>
    <w:rsid w:val="00140649"/>
    <w:rsid w:val="001407D3"/>
    <w:rsid w:val="00141477"/>
    <w:rsid w:val="00142044"/>
    <w:rsid w:val="0015013C"/>
    <w:rsid w:val="00150922"/>
    <w:rsid w:val="0015250A"/>
    <w:rsid w:val="0015375B"/>
    <w:rsid w:val="00164AC5"/>
    <w:rsid w:val="00167120"/>
    <w:rsid w:val="00167542"/>
    <w:rsid w:val="001721E5"/>
    <w:rsid w:val="00172EA4"/>
    <w:rsid w:val="00177D84"/>
    <w:rsid w:val="001820B7"/>
    <w:rsid w:val="00183D64"/>
    <w:rsid w:val="001842D5"/>
    <w:rsid w:val="00186AE8"/>
    <w:rsid w:val="00187C8D"/>
    <w:rsid w:val="00193DD1"/>
    <w:rsid w:val="00195EC1"/>
    <w:rsid w:val="001A2E5B"/>
    <w:rsid w:val="001A78AA"/>
    <w:rsid w:val="001A7E05"/>
    <w:rsid w:val="001B1010"/>
    <w:rsid w:val="001B1466"/>
    <w:rsid w:val="001B7AA9"/>
    <w:rsid w:val="001C13AE"/>
    <w:rsid w:val="001C1896"/>
    <w:rsid w:val="001C669D"/>
    <w:rsid w:val="001D26CB"/>
    <w:rsid w:val="001D41F0"/>
    <w:rsid w:val="001E18F3"/>
    <w:rsid w:val="001E2E03"/>
    <w:rsid w:val="001E608D"/>
    <w:rsid w:val="001F2666"/>
    <w:rsid w:val="001F56E1"/>
    <w:rsid w:val="001F7760"/>
    <w:rsid w:val="0020139E"/>
    <w:rsid w:val="00201B78"/>
    <w:rsid w:val="002043DB"/>
    <w:rsid w:val="0020556B"/>
    <w:rsid w:val="0021120E"/>
    <w:rsid w:val="002112B2"/>
    <w:rsid w:val="00214EA0"/>
    <w:rsid w:val="002154C1"/>
    <w:rsid w:val="002168C3"/>
    <w:rsid w:val="002207CD"/>
    <w:rsid w:val="00221415"/>
    <w:rsid w:val="00221617"/>
    <w:rsid w:val="00222433"/>
    <w:rsid w:val="0022308E"/>
    <w:rsid w:val="00223223"/>
    <w:rsid w:val="002244B8"/>
    <w:rsid w:val="00225B2A"/>
    <w:rsid w:val="00226AA4"/>
    <w:rsid w:val="00227B2F"/>
    <w:rsid w:val="0023747F"/>
    <w:rsid w:val="0024324D"/>
    <w:rsid w:val="00246586"/>
    <w:rsid w:val="00250827"/>
    <w:rsid w:val="00252CC8"/>
    <w:rsid w:val="00255BDA"/>
    <w:rsid w:val="00255D30"/>
    <w:rsid w:val="00263848"/>
    <w:rsid w:val="00264C81"/>
    <w:rsid w:val="00273846"/>
    <w:rsid w:val="0027553A"/>
    <w:rsid w:val="002756FA"/>
    <w:rsid w:val="00275A04"/>
    <w:rsid w:val="002804DE"/>
    <w:rsid w:val="00282A31"/>
    <w:rsid w:val="00291145"/>
    <w:rsid w:val="0029309F"/>
    <w:rsid w:val="00293D86"/>
    <w:rsid w:val="0029485A"/>
    <w:rsid w:val="002972C5"/>
    <w:rsid w:val="002A2E3F"/>
    <w:rsid w:val="002A4486"/>
    <w:rsid w:val="002A6C4D"/>
    <w:rsid w:val="002A7474"/>
    <w:rsid w:val="002A7C6F"/>
    <w:rsid w:val="002B12FB"/>
    <w:rsid w:val="002B1B9F"/>
    <w:rsid w:val="002B24DD"/>
    <w:rsid w:val="002C13C8"/>
    <w:rsid w:val="002C14A9"/>
    <w:rsid w:val="002C4457"/>
    <w:rsid w:val="002C5C10"/>
    <w:rsid w:val="002C722F"/>
    <w:rsid w:val="002D0CE6"/>
    <w:rsid w:val="002D2301"/>
    <w:rsid w:val="002D5DEC"/>
    <w:rsid w:val="002D72A7"/>
    <w:rsid w:val="002D7416"/>
    <w:rsid w:val="002E1251"/>
    <w:rsid w:val="002E4469"/>
    <w:rsid w:val="002F091B"/>
    <w:rsid w:val="002F31E6"/>
    <w:rsid w:val="002F4DCE"/>
    <w:rsid w:val="002F7743"/>
    <w:rsid w:val="0030001D"/>
    <w:rsid w:val="00300409"/>
    <w:rsid w:val="003010A3"/>
    <w:rsid w:val="003033EB"/>
    <w:rsid w:val="003038C2"/>
    <w:rsid w:val="0030575E"/>
    <w:rsid w:val="003107CA"/>
    <w:rsid w:val="00310BEA"/>
    <w:rsid w:val="00313A58"/>
    <w:rsid w:val="00316DC1"/>
    <w:rsid w:val="00317996"/>
    <w:rsid w:val="00330FC1"/>
    <w:rsid w:val="00334EA9"/>
    <w:rsid w:val="00336473"/>
    <w:rsid w:val="00337C3A"/>
    <w:rsid w:val="00341D6F"/>
    <w:rsid w:val="00343BAF"/>
    <w:rsid w:val="00346099"/>
    <w:rsid w:val="0035642A"/>
    <w:rsid w:val="00356D82"/>
    <w:rsid w:val="003605DD"/>
    <w:rsid w:val="00360DC7"/>
    <w:rsid w:val="00364F4E"/>
    <w:rsid w:val="00365963"/>
    <w:rsid w:val="003715FB"/>
    <w:rsid w:val="00380CF8"/>
    <w:rsid w:val="00381F35"/>
    <w:rsid w:val="00382CEC"/>
    <w:rsid w:val="0038406C"/>
    <w:rsid w:val="003849AD"/>
    <w:rsid w:val="00384BDE"/>
    <w:rsid w:val="003851AE"/>
    <w:rsid w:val="00385553"/>
    <w:rsid w:val="00386E4C"/>
    <w:rsid w:val="003873F3"/>
    <w:rsid w:val="00394B7B"/>
    <w:rsid w:val="0039506E"/>
    <w:rsid w:val="00395A93"/>
    <w:rsid w:val="003A256B"/>
    <w:rsid w:val="003B161F"/>
    <w:rsid w:val="003B491E"/>
    <w:rsid w:val="003B4C90"/>
    <w:rsid w:val="003B6FD7"/>
    <w:rsid w:val="003B7624"/>
    <w:rsid w:val="003B7CB9"/>
    <w:rsid w:val="003C5927"/>
    <w:rsid w:val="003C5930"/>
    <w:rsid w:val="003D70C2"/>
    <w:rsid w:val="003E49C3"/>
    <w:rsid w:val="003E5CE0"/>
    <w:rsid w:val="003F31CB"/>
    <w:rsid w:val="003F37EC"/>
    <w:rsid w:val="00400600"/>
    <w:rsid w:val="00402D08"/>
    <w:rsid w:val="00403BB8"/>
    <w:rsid w:val="00404116"/>
    <w:rsid w:val="00407FC7"/>
    <w:rsid w:val="00410512"/>
    <w:rsid w:val="00417A5A"/>
    <w:rsid w:val="004200CA"/>
    <w:rsid w:val="004200EE"/>
    <w:rsid w:val="00422A73"/>
    <w:rsid w:val="0042392B"/>
    <w:rsid w:val="00423B8A"/>
    <w:rsid w:val="004242C7"/>
    <w:rsid w:val="0042522D"/>
    <w:rsid w:val="00430C92"/>
    <w:rsid w:val="00432B0E"/>
    <w:rsid w:val="004339CF"/>
    <w:rsid w:val="00436511"/>
    <w:rsid w:val="004421D8"/>
    <w:rsid w:val="00442B45"/>
    <w:rsid w:val="004435FC"/>
    <w:rsid w:val="0044728A"/>
    <w:rsid w:val="00447735"/>
    <w:rsid w:val="00455C86"/>
    <w:rsid w:val="00470017"/>
    <w:rsid w:val="0047143B"/>
    <w:rsid w:val="00471984"/>
    <w:rsid w:val="00471B22"/>
    <w:rsid w:val="004742D0"/>
    <w:rsid w:val="00476329"/>
    <w:rsid w:val="00480C63"/>
    <w:rsid w:val="00482BEC"/>
    <w:rsid w:val="004836B9"/>
    <w:rsid w:val="00484D52"/>
    <w:rsid w:val="00487E58"/>
    <w:rsid w:val="0049114B"/>
    <w:rsid w:val="004A037B"/>
    <w:rsid w:val="004A6658"/>
    <w:rsid w:val="004A728A"/>
    <w:rsid w:val="004A7D12"/>
    <w:rsid w:val="004B0EA9"/>
    <w:rsid w:val="004B13D1"/>
    <w:rsid w:val="004B18F7"/>
    <w:rsid w:val="004B7059"/>
    <w:rsid w:val="004C4619"/>
    <w:rsid w:val="004C4F3C"/>
    <w:rsid w:val="004D11B8"/>
    <w:rsid w:val="004D228C"/>
    <w:rsid w:val="004D57B5"/>
    <w:rsid w:val="004D748F"/>
    <w:rsid w:val="004D77C4"/>
    <w:rsid w:val="004E1584"/>
    <w:rsid w:val="004E4F86"/>
    <w:rsid w:val="004E6696"/>
    <w:rsid w:val="004E71C9"/>
    <w:rsid w:val="004F15FE"/>
    <w:rsid w:val="004F16EC"/>
    <w:rsid w:val="004F39AA"/>
    <w:rsid w:val="005025DC"/>
    <w:rsid w:val="0050692A"/>
    <w:rsid w:val="00510C8F"/>
    <w:rsid w:val="0052083A"/>
    <w:rsid w:val="00520C78"/>
    <w:rsid w:val="0052100D"/>
    <w:rsid w:val="00521E79"/>
    <w:rsid w:val="00523313"/>
    <w:rsid w:val="005248FB"/>
    <w:rsid w:val="00524D0D"/>
    <w:rsid w:val="005259F5"/>
    <w:rsid w:val="00526016"/>
    <w:rsid w:val="0052650F"/>
    <w:rsid w:val="00526BAC"/>
    <w:rsid w:val="00527B17"/>
    <w:rsid w:val="00530238"/>
    <w:rsid w:val="00532E12"/>
    <w:rsid w:val="00536A94"/>
    <w:rsid w:val="00543737"/>
    <w:rsid w:val="00543928"/>
    <w:rsid w:val="00545D2A"/>
    <w:rsid w:val="0054642C"/>
    <w:rsid w:val="0055355E"/>
    <w:rsid w:val="00553856"/>
    <w:rsid w:val="00553DD5"/>
    <w:rsid w:val="00557281"/>
    <w:rsid w:val="005605A2"/>
    <w:rsid w:val="005637C5"/>
    <w:rsid w:val="00564D70"/>
    <w:rsid w:val="0056789F"/>
    <w:rsid w:val="005709D2"/>
    <w:rsid w:val="00573E59"/>
    <w:rsid w:val="00577A22"/>
    <w:rsid w:val="00594835"/>
    <w:rsid w:val="005A0CF9"/>
    <w:rsid w:val="005A1A82"/>
    <w:rsid w:val="005A4A9E"/>
    <w:rsid w:val="005A6A6B"/>
    <w:rsid w:val="005A6F0E"/>
    <w:rsid w:val="005B1DA2"/>
    <w:rsid w:val="005B30B5"/>
    <w:rsid w:val="005B3DD7"/>
    <w:rsid w:val="005B5295"/>
    <w:rsid w:val="005B58D6"/>
    <w:rsid w:val="005B6061"/>
    <w:rsid w:val="005B74D2"/>
    <w:rsid w:val="005B772B"/>
    <w:rsid w:val="005C00CF"/>
    <w:rsid w:val="005C61C2"/>
    <w:rsid w:val="005C6AE3"/>
    <w:rsid w:val="005D08F0"/>
    <w:rsid w:val="005D0C7B"/>
    <w:rsid w:val="005D4611"/>
    <w:rsid w:val="005D474D"/>
    <w:rsid w:val="005D5412"/>
    <w:rsid w:val="005E0828"/>
    <w:rsid w:val="005E0A4B"/>
    <w:rsid w:val="005E2D7C"/>
    <w:rsid w:val="005E6784"/>
    <w:rsid w:val="005F17DD"/>
    <w:rsid w:val="005F22BE"/>
    <w:rsid w:val="005F25C1"/>
    <w:rsid w:val="005F5B60"/>
    <w:rsid w:val="00610126"/>
    <w:rsid w:val="0061043B"/>
    <w:rsid w:val="00611085"/>
    <w:rsid w:val="00611565"/>
    <w:rsid w:val="006126B4"/>
    <w:rsid w:val="00613D6D"/>
    <w:rsid w:val="0061453C"/>
    <w:rsid w:val="006170B9"/>
    <w:rsid w:val="00620DD7"/>
    <w:rsid w:val="00622A05"/>
    <w:rsid w:val="006266A4"/>
    <w:rsid w:val="00626B62"/>
    <w:rsid w:val="00627603"/>
    <w:rsid w:val="00640868"/>
    <w:rsid w:val="00640AD3"/>
    <w:rsid w:val="00641A06"/>
    <w:rsid w:val="006438E5"/>
    <w:rsid w:val="006442EE"/>
    <w:rsid w:val="0065092A"/>
    <w:rsid w:val="006526EB"/>
    <w:rsid w:val="006531B3"/>
    <w:rsid w:val="006551C5"/>
    <w:rsid w:val="006555D0"/>
    <w:rsid w:val="006602CD"/>
    <w:rsid w:val="00661635"/>
    <w:rsid w:val="00664AA3"/>
    <w:rsid w:val="00683F44"/>
    <w:rsid w:val="00686E85"/>
    <w:rsid w:val="006875CF"/>
    <w:rsid w:val="00697FFC"/>
    <w:rsid w:val="006A0ADE"/>
    <w:rsid w:val="006A2A7A"/>
    <w:rsid w:val="006B193A"/>
    <w:rsid w:val="006B3243"/>
    <w:rsid w:val="006B457D"/>
    <w:rsid w:val="006B4A41"/>
    <w:rsid w:val="006B561D"/>
    <w:rsid w:val="006C07FF"/>
    <w:rsid w:val="006C1A0B"/>
    <w:rsid w:val="006C2B38"/>
    <w:rsid w:val="006C3A17"/>
    <w:rsid w:val="006C6747"/>
    <w:rsid w:val="006C67E3"/>
    <w:rsid w:val="006C7227"/>
    <w:rsid w:val="006D149F"/>
    <w:rsid w:val="006D1902"/>
    <w:rsid w:val="006D3236"/>
    <w:rsid w:val="006D4843"/>
    <w:rsid w:val="006E1B9D"/>
    <w:rsid w:val="006E4380"/>
    <w:rsid w:val="006E5AE1"/>
    <w:rsid w:val="006E6405"/>
    <w:rsid w:val="006E6812"/>
    <w:rsid w:val="006E7F95"/>
    <w:rsid w:val="006F1DED"/>
    <w:rsid w:val="006F4A4E"/>
    <w:rsid w:val="006F528D"/>
    <w:rsid w:val="006F53AA"/>
    <w:rsid w:val="006F5E93"/>
    <w:rsid w:val="00701D1D"/>
    <w:rsid w:val="00707973"/>
    <w:rsid w:val="007124B7"/>
    <w:rsid w:val="007155AB"/>
    <w:rsid w:val="00715904"/>
    <w:rsid w:val="00717065"/>
    <w:rsid w:val="00717838"/>
    <w:rsid w:val="00720F58"/>
    <w:rsid w:val="00721CF9"/>
    <w:rsid w:val="00723855"/>
    <w:rsid w:val="007267B0"/>
    <w:rsid w:val="0072735F"/>
    <w:rsid w:val="00730774"/>
    <w:rsid w:val="00736C92"/>
    <w:rsid w:val="00737C9B"/>
    <w:rsid w:val="00741B1B"/>
    <w:rsid w:val="007436BB"/>
    <w:rsid w:val="00745CFD"/>
    <w:rsid w:val="00746866"/>
    <w:rsid w:val="00755EA4"/>
    <w:rsid w:val="00757131"/>
    <w:rsid w:val="007573BD"/>
    <w:rsid w:val="00762337"/>
    <w:rsid w:val="00770C35"/>
    <w:rsid w:val="00771C53"/>
    <w:rsid w:val="0077344C"/>
    <w:rsid w:val="00787D80"/>
    <w:rsid w:val="007900C2"/>
    <w:rsid w:val="00792721"/>
    <w:rsid w:val="00797056"/>
    <w:rsid w:val="0079747E"/>
    <w:rsid w:val="007A1B37"/>
    <w:rsid w:val="007A4A46"/>
    <w:rsid w:val="007A51D3"/>
    <w:rsid w:val="007A695B"/>
    <w:rsid w:val="007A70E1"/>
    <w:rsid w:val="007B0273"/>
    <w:rsid w:val="007B1D29"/>
    <w:rsid w:val="007C6918"/>
    <w:rsid w:val="007D1EEF"/>
    <w:rsid w:val="007D2000"/>
    <w:rsid w:val="007D255B"/>
    <w:rsid w:val="007D42C1"/>
    <w:rsid w:val="007D4FFF"/>
    <w:rsid w:val="007E2123"/>
    <w:rsid w:val="007E25A0"/>
    <w:rsid w:val="007E2CBC"/>
    <w:rsid w:val="007E64BE"/>
    <w:rsid w:val="008010A9"/>
    <w:rsid w:val="008043A3"/>
    <w:rsid w:val="00806419"/>
    <w:rsid w:val="00806963"/>
    <w:rsid w:val="0081026E"/>
    <w:rsid w:val="00814D39"/>
    <w:rsid w:val="008166EC"/>
    <w:rsid w:val="00816723"/>
    <w:rsid w:val="00817163"/>
    <w:rsid w:val="00820BFD"/>
    <w:rsid w:val="00820C7A"/>
    <w:rsid w:val="00824333"/>
    <w:rsid w:val="00824B7F"/>
    <w:rsid w:val="00827FFE"/>
    <w:rsid w:val="008323B8"/>
    <w:rsid w:val="00832A6D"/>
    <w:rsid w:val="00832FA1"/>
    <w:rsid w:val="00841D4D"/>
    <w:rsid w:val="00842041"/>
    <w:rsid w:val="008442FD"/>
    <w:rsid w:val="00845982"/>
    <w:rsid w:val="00845F42"/>
    <w:rsid w:val="00847401"/>
    <w:rsid w:val="00847B95"/>
    <w:rsid w:val="00850BB9"/>
    <w:rsid w:val="008512EE"/>
    <w:rsid w:val="00852B93"/>
    <w:rsid w:val="00853FF6"/>
    <w:rsid w:val="0085510F"/>
    <w:rsid w:val="00856C38"/>
    <w:rsid w:val="008607C5"/>
    <w:rsid w:val="008608CC"/>
    <w:rsid w:val="00866E09"/>
    <w:rsid w:val="00874233"/>
    <w:rsid w:val="00876CE4"/>
    <w:rsid w:val="00880D0F"/>
    <w:rsid w:val="008811CB"/>
    <w:rsid w:val="00895C3F"/>
    <w:rsid w:val="00896FFE"/>
    <w:rsid w:val="008A0872"/>
    <w:rsid w:val="008A2433"/>
    <w:rsid w:val="008A27EE"/>
    <w:rsid w:val="008C5F16"/>
    <w:rsid w:val="008C5FA2"/>
    <w:rsid w:val="008C7A27"/>
    <w:rsid w:val="008D161A"/>
    <w:rsid w:val="008D3038"/>
    <w:rsid w:val="008D389E"/>
    <w:rsid w:val="008D4626"/>
    <w:rsid w:val="008E6110"/>
    <w:rsid w:val="008F094D"/>
    <w:rsid w:val="008F1BC8"/>
    <w:rsid w:val="008F2253"/>
    <w:rsid w:val="008F35A9"/>
    <w:rsid w:val="008F6959"/>
    <w:rsid w:val="00900D2E"/>
    <w:rsid w:val="009045E7"/>
    <w:rsid w:val="00906301"/>
    <w:rsid w:val="00911931"/>
    <w:rsid w:val="00911B28"/>
    <w:rsid w:val="00914CD3"/>
    <w:rsid w:val="009215ED"/>
    <w:rsid w:val="00924D34"/>
    <w:rsid w:val="0092510B"/>
    <w:rsid w:val="00926747"/>
    <w:rsid w:val="009341FA"/>
    <w:rsid w:val="009353BE"/>
    <w:rsid w:val="00936795"/>
    <w:rsid w:val="00941302"/>
    <w:rsid w:val="00942B85"/>
    <w:rsid w:val="00950532"/>
    <w:rsid w:val="009515C3"/>
    <w:rsid w:val="00956360"/>
    <w:rsid w:val="0096097C"/>
    <w:rsid w:val="00964BCE"/>
    <w:rsid w:val="00966564"/>
    <w:rsid w:val="0097129F"/>
    <w:rsid w:val="00972684"/>
    <w:rsid w:val="00974538"/>
    <w:rsid w:val="00976938"/>
    <w:rsid w:val="00985C72"/>
    <w:rsid w:val="00986458"/>
    <w:rsid w:val="0098719E"/>
    <w:rsid w:val="00990F08"/>
    <w:rsid w:val="00995E3F"/>
    <w:rsid w:val="009965C3"/>
    <w:rsid w:val="009A18E6"/>
    <w:rsid w:val="009A2776"/>
    <w:rsid w:val="009A4D5A"/>
    <w:rsid w:val="009A525D"/>
    <w:rsid w:val="009A55CF"/>
    <w:rsid w:val="009A726C"/>
    <w:rsid w:val="009B0B5F"/>
    <w:rsid w:val="009B2CE4"/>
    <w:rsid w:val="009B44BB"/>
    <w:rsid w:val="009B6AA7"/>
    <w:rsid w:val="009B6E0E"/>
    <w:rsid w:val="009C1218"/>
    <w:rsid w:val="009C3921"/>
    <w:rsid w:val="009C5831"/>
    <w:rsid w:val="009D0458"/>
    <w:rsid w:val="009D109F"/>
    <w:rsid w:val="009D2EE2"/>
    <w:rsid w:val="009D549B"/>
    <w:rsid w:val="009D5A94"/>
    <w:rsid w:val="009D69B9"/>
    <w:rsid w:val="009D786C"/>
    <w:rsid w:val="009F0944"/>
    <w:rsid w:val="009F311E"/>
    <w:rsid w:val="009F4D6D"/>
    <w:rsid w:val="009F50FC"/>
    <w:rsid w:val="00A05E82"/>
    <w:rsid w:val="00A11152"/>
    <w:rsid w:val="00A11AD2"/>
    <w:rsid w:val="00A1431C"/>
    <w:rsid w:val="00A145E3"/>
    <w:rsid w:val="00A161D2"/>
    <w:rsid w:val="00A168DE"/>
    <w:rsid w:val="00A20608"/>
    <w:rsid w:val="00A206C8"/>
    <w:rsid w:val="00A21915"/>
    <w:rsid w:val="00A23368"/>
    <w:rsid w:val="00A24D82"/>
    <w:rsid w:val="00A25F16"/>
    <w:rsid w:val="00A30B0F"/>
    <w:rsid w:val="00A31623"/>
    <w:rsid w:val="00A31F72"/>
    <w:rsid w:val="00A33DC3"/>
    <w:rsid w:val="00A36DC3"/>
    <w:rsid w:val="00A425F2"/>
    <w:rsid w:val="00A433A9"/>
    <w:rsid w:val="00A449CC"/>
    <w:rsid w:val="00A45149"/>
    <w:rsid w:val="00A45C80"/>
    <w:rsid w:val="00A5303A"/>
    <w:rsid w:val="00A61817"/>
    <w:rsid w:val="00A6579C"/>
    <w:rsid w:val="00A66A9F"/>
    <w:rsid w:val="00A70DCB"/>
    <w:rsid w:val="00A70F5D"/>
    <w:rsid w:val="00A71900"/>
    <w:rsid w:val="00A74564"/>
    <w:rsid w:val="00A76278"/>
    <w:rsid w:val="00A76FAC"/>
    <w:rsid w:val="00A77C97"/>
    <w:rsid w:val="00A80192"/>
    <w:rsid w:val="00A81468"/>
    <w:rsid w:val="00A81812"/>
    <w:rsid w:val="00A818CD"/>
    <w:rsid w:val="00A84DCE"/>
    <w:rsid w:val="00A9569A"/>
    <w:rsid w:val="00AA590D"/>
    <w:rsid w:val="00AB0151"/>
    <w:rsid w:val="00AB0733"/>
    <w:rsid w:val="00AB4B90"/>
    <w:rsid w:val="00AB55B6"/>
    <w:rsid w:val="00AB5B83"/>
    <w:rsid w:val="00AC5F3A"/>
    <w:rsid w:val="00AC66F8"/>
    <w:rsid w:val="00AD30C6"/>
    <w:rsid w:val="00AD4510"/>
    <w:rsid w:val="00AD52FA"/>
    <w:rsid w:val="00AD5F1F"/>
    <w:rsid w:val="00AD7490"/>
    <w:rsid w:val="00AE04E3"/>
    <w:rsid w:val="00AE1505"/>
    <w:rsid w:val="00AE4EF1"/>
    <w:rsid w:val="00AE527B"/>
    <w:rsid w:val="00AE71B8"/>
    <w:rsid w:val="00AF0AB3"/>
    <w:rsid w:val="00AF11BD"/>
    <w:rsid w:val="00AF1C1E"/>
    <w:rsid w:val="00AF1EA2"/>
    <w:rsid w:val="00AF36AF"/>
    <w:rsid w:val="00AF476B"/>
    <w:rsid w:val="00AF4B29"/>
    <w:rsid w:val="00AF7394"/>
    <w:rsid w:val="00B00185"/>
    <w:rsid w:val="00B007AB"/>
    <w:rsid w:val="00B01F97"/>
    <w:rsid w:val="00B04ADF"/>
    <w:rsid w:val="00B1168C"/>
    <w:rsid w:val="00B12F4E"/>
    <w:rsid w:val="00B13679"/>
    <w:rsid w:val="00B137F6"/>
    <w:rsid w:val="00B13F2D"/>
    <w:rsid w:val="00B14DD6"/>
    <w:rsid w:val="00B15CDE"/>
    <w:rsid w:val="00B165EC"/>
    <w:rsid w:val="00B169B5"/>
    <w:rsid w:val="00B21E31"/>
    <w:rsid w:val="00B23866"/>
    <w:rsid w:val="00B25B96"/>
    <w:rsid w:val="00B27CD0"/>
    <w:rsid w:val="00B30C60"/>
    <w:rsid w:val="00B31230"/>
    <w:rsid w:val="00B33B67"/>
    <w:rsid w:val="00B34F83"/>
    <w:rsid w:val="00B35CCB"/>
    <w:rsid w:val="00B36ACC"/>
    <w:rsid w:val="00B378F9"/>
    <w:rsid w:val="00B37DF2"/>
    <w:rsid w:val="00B4102F"/>
    <w:rsid w:val="00B506D9"/>
    <w:rsid w:val="00B51683"/>
    <w:rsid w:val="00B51B89"/>
    <w:rsid w:val="00B52C82"/>
    <w:rsid w:val="00B53EA3"/>
    <w:rsid w:val="00B61574"/>
    <w:rsid w:val="00B61B24"/>
    <w:rsid w:val="00B64114"/>
    <w:rsid w:val="00B64B4F"/>
    <w:rsid w:val="00B64D48"/>
    <w:rsid w:val="00B64D51"/>
    <w:rsid w:val="00B6622D"/>
    <w:rsid w:val="00B671F3"/>
    <w:rsid w:val="00B73233"/>
    <w:rsid w:val="00B7395D"/>
    <w:rsid w:val="00B739F4"/>
    <w:rsid w:val="00B76C2F"/>
    <w:rsid w:val="00B775A6"/>
    <w:rsid w:val="00B80531"/>
    <w:rsid w:val="00B8271D"/>
    <w:rsid w:val="00B83028"/>
    <w:rsid w:val="00B83067"/>
    <w:rsid w:val="00B84B1E"/>
    <w:rsid w:val="00B93C21"/>
    <w:rsid w:val="00B94341"/>
    <w:rsid w:val="00B94E45"/>
    <w:rsid w:val="00BA0225"/>
    <w:rsid w:val="00BB0DF5"/>
    <w:rsid w:val="00BB0EDE"/>
    <w:rsid w:val="00BB2CF6"/>
    <w:rsid w:val="00BC1634"/>
    <w:rsid w:val="00BC362D"/>
    <w:rsid w:val="00BD6F33"/>
    <w:rsid w:val="00BD74A1"/>
    <w:rsid w:val="00BD7C0C"/>
    <w:rsid w:val="00BE15F8"/>
    <w:rsid w:val="00BE3D97"/>
    <w:rsid w:val="00BE4B2E"/>
    <w:rsid w:val="00BF0D70"/>
    <w:rsid w:val="00BF250B"/>
    <w:rsid w:val="00BF5DF3"/>
    <w:rsid w:val="00C0328F"/>
    <w:rsid w:val="00C05253"/>
    <w:rsid w:val="00C11CCF"/>
    <w:rsid w:val="00C15297"/>
    <w:rsid w:val="00C1787B"/>
    <w:rsid w:val="00C178DF"/>
    <w:rsid w:val="00C2112C"/>
    <w:rsid w:val="00C21346"/>
    <w:rsid w:val="00C21E31"/>
    <w:rsid w:val="00C23198"/>
    <w:rsid w:val="00C2425C"/>
    <w:rsid w:val="00C24422"/>
    <w:rsid w:val="00C24989"/>
    <w:rsid w:val="00C25349"/>
    <w:rsid w:val="00C3164F"/>
    <w:rsid w:val="00C34B10"/>
    <w:rsid w:val="00C35ED9"/>
    <w:rsid w:val="00C42902"/>
    <w:rsid w:val="00C4480A"/>
    <w:rsid w:val="00C44B03"/>
    <w:rsid w:val="00C45249"/>
    <w:rsid w:val="00C457AE"/>
    <w:rsid w:val="00C467FF"/>
    <w:rsid w:val="00C53016"/>
    <w:rsid w:val="00C54AED"/>
    <w:rsid w:val="00C6041C"/>
    <w:rsid w:val="00C642C3"/>
    <w:rsid w:val="00C66DB7"/>
    <w:rsid w:val="00C67AFB"/>
    <w:rsid w:val="00C753E6"/>
    <w:rsid w:val="00C76AD7"/>
    <w:rsid w:val="00C81782"/>
    <w:rsid w:val="00C8338D"/>
    <w:rsid w:val="00C85B2A"/>
    <w:rsid w:val="00C86FF6"/>
    <w:rsid w:val="00C9094B"/>
    <w:rsid w:val="00C939D5"/>
    <w:rsid w:val="00C93EF9"/>
    <w:rsid w:val="00C93F34"/>
    <w:rsid w:val="00CA1597"/>
    <w:rsid w:val="00CA6AAC"/>
    <w:rsid w:val="00CA7923"/>
    <w:rsid w:val="00CB369E"/>
    <w:rsid w:val="00CB3905"/>
    <w:rsid w:val="00CB5C5E"/>
    <w:rsid w:val="00CB638C"/>
    <w:rsid w:val="00CC0DC2"/>
    <w:rsid w:val="00CC1C99"/>
    <w:rsid w:val="00CC2CE1"/>
    <w:rsid w:val="00CC3997"/>
    <w:rsid w:val="00CC44DC"/>
    <w:rsid w:val="00CD2ADA"/>
    <w:rsid w:val="00CD34AC"/>
    <w:rsid w:val="00CD458A"/>
    <w:rsid w:val="00CD68C1"/>
    <w:rsid w:val="00CE531F"/>
    <w:rsid w:val="00CE6717"/>
    <w:rsid w:val="00CF0EFD"/>
    <w:rsid w:val="00CF2EE6"/>
    <w:rsid w:val="00CF4B15"/>
    <w:rsid w:val="00CF531C"/>
    <w:rsid w:val="00CF5CC9"/>
    <w:rsid w:val="00CF753A"/>
    <w:rsid w:val="00CF7A9C"/>
    <w:rsid w:val="00D02248"/>
    <w:rsid w:val="00D042FE"/>
    <w:rsid w:val="00D06135"/>
    <w:rsid w:val="00D077F7"/>
    <w:rsid w:val="00D10B2B"/>
    <w:rsid w:val="00D11AB3"/>
    <w:rsid w:val="00D11C70"/>
    <w:rsid w:val="00D1394A"/>
    <w:rsid w:val="00D144B6"/>
    <w:rsid w:val="00D14ADB"/>
    <w:rsid w:val="00D16482"/>
    <w:rsid w:val="00D202AE"/>
    <w:rsid w:val="00D2323E"/>
    <w:rsid w:val="00D31220"/>
    <w:rsid w:val="00D31893"/>
    <w:rsid w:val="00D33638"/>
    <w:rsid w:val="00D35980"/>
    <w:rsid w:val="00D368DA"/>
    <w:rsid w:val="00D43B15"/>
    <w:rsid w:val="00D6037F"/>
    <w:rsid w:val="00D65A13"/>
    <w:rsid w:val="00D757B5"/>
    <w:rsid w:val="00D768ED"/>
    <w:rsid w:val="00D80B56"/>
    <w:rsid w:val="00D835EA"/>
    <w:rsid w:val="00D83CD0"/>
    <w:rsid w:val="00D84C34"/>
    <w:rsid w:val="00D86D1F"/>
    <w:rsid w:val="00D90DD7"/>
    <w:rsid w:val="00D90FF1"/>
    <w:rsid w:val="00D94CA1"/>
    <w:rsid w:val="00D9613A"/>
    <w:rsid w:val="00D96502"/>
    <w:rsid w:val="00DA00E1"/>
    <w:rsid w:val="00DA0C11"/>
    <w:rsid w:val="00DA3A9D"/>
    <w:rsid w:val="00DA4A8B"/>
    <w:rsid w:val="00DA535D"/>
    <w:rsid w:val="00DA6EEA"/>
    <w:rsid w:val="00DB5C00"/>
    <w:rsid w:val="00DB6E80"/>
    <w:rsid w:val="00DC1B76"/>
    <w:rsid w:val="00DC2B19"/>
    <w:rsid w:val="00DC32B9"/>
    <w:rsid w:val="00DC72FC"/>
    <w:rsid w:val="00DD47ED"/>
    <w:rsid w:val="00DD4F1F"/>
    <w:rsid w:val="00DD7135"/>
    <w:rsid w:val="00DE2D7E"/>
    <w:rsid w:val="00DE2F2D"/>
    <w:rsid w:val="00DE3AA4"/>
    <w:rsid w:val="00DF1A5E"/>
    <w:rsid w:val="00DF3CFA"/>
    <w:rsid w:val="00DF5B01"/>
    <w:rsid w:val="00E01D31"/>
    <w:rsid w:val="00E026ED"/>
    <w:rsid w:val="00E14F96"/>
    <w:rsid w:val="00E161F0"/>
    <w:rsid w:val="00E167A7"/>
    <w:rsid w:val="00E16EE2"/>
    <w:rsid w:val="00E16FC0"/>
    <w:rsid w:val="00E2213E"/>
    <w:rsid w:val="00E23716"/>
    <w:rsid w:val="00E24125"/>
    <w:rsid w:val="00E3216F"/>
    <w:rsid w:val="00E33DD1"/>
    <w:rsid w:val="00E37AED"/>
    <w:rsid w:val="00E4159C"/>
    <w:rsid w:val="00E41722"/>
    <w:rsid w:val="00E44DE4"/>
    <w:rsid w:val="00E454C6"/>
    <w:rsid w:val="00E500F1"/>
    <w:rsid w:val="00E54037"/>
    <w:rsid w:val="00E56532"/>
    <w:rsid w:val="00E56CEA"/>
    <w:rsid w:val="00E61A98"/>
    <w:rsid w:val="00E6294B"/>
    <w:rsid w:val="00E64CEC"/>
    <w:rsid w:val="00E6501A"/>
    <w:rsid w:val="00E67B87"/>
    <w:rsid w:val="00E7155D"/>
    <w:rsid w:val="00E725AE"/>
    <w:rsid w:val="00E73C44"/>
    <w:rsid w:val="00E74804"/>
    <w:rsid w:val="00E76E7B"/>
    <w:rsid w:val="00E81043"/>
    <w:rsid w:val="00E83279"/>
    <w:rsid w:val="00E854D9"/>
    <w:rsid w:val="00E86F90"/>
    <w:rsid w:val="00E87E4A"/>
    <w:rsid w:val="00E9325C"/>
    <w:rsid w:val="00E950DE"/>
    <w:rsid w:val="00E964EB"/>
    <w:rsid w:val="00EA07C4"/>
    <w:rsid w:val="00EA0862"/>
    <w:rsid w:val="00EA13F9"/>
    <w:rsid w:val="00EA492A"/>
    <w:rsid w:val="00EA49F2"/>
    <w:rsid w:val="00EA6C31"/>
    <w:rsid w:val="00EA78EC"/>
    <w:rsid w:val="00EB1240"/>
    <w:rsid w:val="00EB1C03"/>
    <w:rsid w:val="00EC451A"/>
    <w:rsid w:val="00EC5906"/>
    <w:rsid w:val="00EE0C58"/>
    <w:rsid w:val="00EE1542"/>
    <w:rsid w:val="00EE2174"/>
    <w:rsid w:val="00EE27D9"/>
    <w:rsid w:val="00EE33A5"/>
    <w:rsid w:val="00EE71A0"/>
    <w:rsid w:val="00EF0803"/>
    <w:rsid w:val="00EF0E7E"/>
    <w:rsid w:val="00EF188C"/>
    <w:rsid w:val="00EF2EF6"/>
    <w:rsid w:val="00EF335B"/>
    <w:rsid w:val="00EF3F0E"/>
    <w:rsid w:val="00EF5E6D"/>
    <w:rsid w:val="00EF63AA"/>
    <w:rsid w:val="00EF6857"/>
    <w:rsid w:val="00F00B27"/>
    <w:rsid w:val="00F0142C"/>
    <w:rsid w:val="00F027D5"/>
    <w:rsid w:val="00F03797"/>
    <w:rsid w:val="00F039B5"/>
    <w:rsid w:val="00F06650"/>
    <w:rsid w:val="00F10205"/>
    <w:rsid w:val="00F12A71"/>
    <w:rsid w:val="00F142F7"/>
    <w:rsid w:val="00F143B8"/>
    <w:rsid w:val="00F22622"/>
    <w:rsid w:val="00F22AE0"/>
    <w:rsid w:val="00F23A9E"/>
    <w:rsid w:val="00F2403E"/>
    <w:rsid w:val="00F250CF"/>
    <w:rsid w:val="00F25507"/>
    <w:rsid w:val="00F25A81"/>
    <w:rsid w:val="00F25C66"/>
    <w:rsid w:val="00F35093"/>
    <w:rsid w:val="00F356A9"/>
    <w:rsid w:val="00F40C12"/>
    <w:rsid w:val="00F43D6C"/>
    <w:rsid w:val="00F451A6"/>
    <w:rsid w:val="00F45B99"/>
    <w:rsid w:val="00F503A8"/>
    <w:rsid w:val="00F511A5"/>
    <w:rsid w:val="00F53707"/>
    <w:rsid w:val="00F54877"/>
    <w:rsid w:val="00F62997"/>
    <w:rsid w:val="00F62D62"/>
    <w:rsid w:val="00F63410"/>
    <w:rsid w:val="00F6676B"/>
    <w:rsid w:val="00F67013"/>
    <w:rsid w:val="00F71991"/>
    <w:rsid w:val="00F72291"/>
    <w:rsid w:val="00F73EF3"/>
    <w:rsid w:val="00F75F28"/>
    <w:rsid w:val="00F81238"/>
    <w:rsid w:val="00F818E7"/>
    <w:rsid w:val="00F820AE"/>
    <w:rsid w:val="00F82985"/>
    <w:rsid w:val="00F84CCD"/>
    <w:rsid w:val="00F91136"/>
    <w:rsid w:val="00FA2213"/>
    <w:rsid w:val="00FA2DE7"/>
    <w:rsid w:val="00FB0EBD"/>
    <w:rsid w:val="00FB3CF7"/>
    <w:rsid w:val="00FB5F4D"/>
    <w:rsid w:val="00FB60AB"/>
    <w:rsid w:val="00FB6FBA"/>
    <w:rsid w:val="00FC0410"/>
    <w:rsid w:val="00FC06CC"/>
    <w:rsid w:val="00FC074F"/>
    <w:rsid w:val="00FC6C37"/>
    <w:rsid w:val="00FD3851"/>
    <w:rsid w:val="00FE0687"/>
    <w:rsid w:val="00FE0AEA"/>
    <w:rsid w:val="00FE203C"/>
    <w:rsid w:val="00FE22D0"/>
    <w:rsid w:val="00FE2CF8"/>
    <w:rsid w:val="00FE62F7"/>
    <w:rsid w:val="00FE6AFC"/>
    <w:rsid w:val="00FE75F1"/>
    <w:rsid w:val="00FF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  <w14:docId w14:val="1100EB4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/>
    <w:lsdException w:name="header" w:uiPriority="0" w:unhideWhenUsed="0"/>
    <w:lsdException w:name="footer" w:uiPriority="0" w:unhideWhenUsed="0"/>
    <w:lsdException w:name="caption" w:uiPriority="0" w:qFormat="1"/>
    <w:lsdException w:name="footnote reference" w:uiPriority="0" w:unhideWhenUsed="0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nhideWhenUsed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1">
    <w:name w:val="heading 1"/>
    <w:aliases w:val="051,Заголовок 1 Знак1,Заголовок 1 Знак2 Знак,Заголовок 1 Знак1 Знак Знак,Заголовок 1 Знак Знак Знак Знак Знак,Заголовок 1 Знак2,Заголовок 1 Знак1 Знак,Заголовок 1 Знак Знак Знак Знак,Section Heading,Numbered Heading 1,Naslov"/>
    <w:basedOn w:val="a"/>
    <w:next w:val="a"/>
    <w:link w:val="10"/>
    <w:uiPriority w:val="9"/>
    <w:qFormat/>
    <w:rsid w:val="00D86D1F"/>
    <w:pPr>
      <w:keepNext/>
      <w:spacing w:before="120"/>
      <w:jc w:val="center"/>
      <w:outlineLvl w:val="0"/>
    </w:pPr>
    <w:rPr>
      <w:b/>
      <w:bCs/>
      <w:i/>
      <w:iCs/>
      <w:sz w:val="32"/>
      <w:szCs w:val="32"/>
      <w:lang w:eastAsia="en-US"/>
    </w:rPr>
  </w:style>
  <w:style w:type="paragraph" w:styleId="2">
    <w:name w:val="heading 2"/>
    <w:aliases w:val="numbered indent 2,ni2,h2,Hanging 2 Indent,Header 2,Numbered indent 2,Reset numbering,052,Заголовок 2 Знак2,Заголовок 2 Знак1 Знак,Заголовок 2 Знак Знак Знак Знак,Заголовок 2 Знак1,Заголовок 2 Знак Знак Знак,ni2 Знак,Numbered inden...,Знак1"/>
    <w:basedOn w:val="a"/>
    <w:next w:val="a"/>
    <w:link w:val="20"/>
    <w:uiPriority w:val="9"/>
    <w:unhideWhenUsed/>
    <w:qFormat/>
    <w:rsid w:val="00D86D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aliases w:val="курсив,жирный,Level 1 - 1,053,Заголовок 3 Знак2,Заголовок 3 Знак1 Знак,Заголовок 3 Знак2 Знак Знак,Заголовок 3 Знак1 Знак Знак Знак,Заголовок 3 Знак Знак Знак Знак Знак Знак,Заголовок 3 Знак Знак Знак1 Знак Знак,курсив Знак,жирный Знак"/>
    <w:basedOn w:val="a"/>
    <w:next w:val="a"/>
    <w:link w:val="30"/>
    <w:uiPriority w:val="9"/>
    <w:rsid w:val="00D86D1F"/>
    <w:pPr>
      <w:widowControl w:val="0"/>
      <w:autoSpaceDE/>
      <w:autoSpaceDN/>
      <w:spacing w:before="240" w:after="40"/>
      <w:outlineLvl w:val="2"/>
    </w:pPr>
    <w:rPr>
      <w:b/>
      <w:bCs/>
      <w:sz w:val="22"/>
      <w:szCs w:val="22"/>
    </w:rPr>
  </w:style>
  <w:style w:type="paragraph" w:styleId="4">
    <w:name w:val="heading 4"/>
    <w:aliases w:val="054"/>
    <w:basedOn w:val="a"/>
    <w:next w:val="a"/>
    <w:link w:val="40"/>
    <w:uiPriority w:val="9"/>
    <w:qFormat/>
    <w:rsid w:val="00D86D1F"/>
    <w:pPr>
      <w:keepNext/>
      <w:ind w:firstLine="567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D86D1F"/>
    <w:pPr>
      <w:keepNext/>
      <w:ind w:firstLine="539"/>
      <w:jc w:val="both"/>
      <w:outlineLvl w:val="4"/>
    </w:pPr>
    <w:rPr>
      <w:u w:val="single"/>
      <w:lang w:eastAsia="en-US"/>
    </w:rPr>
  </w:style>
  <w:style w:type="paragraph" w:styleId="6">
    <w:name w:val="heading 6"/>
    <w:aliases w:val="Legal Level 1.,Источник Знак Знак,Источник"/>
    <w:basedOn w:val="a"/>
    <w:next w:val="a"/>
    <w:link w:val="60"/>
    <w:uiPriority w:val="9"/>
    <w:qFormat/>
    <w:rsid w:val="00D86D1F"/>
    <w:pPr>
      <w:keepNext/>
      <w:autoSpaceDE/>
      <w:autoSpaceDN/>
      <w:jc w:val="center"/>
      <w:outlineLvl w:val="5"/>
    </w:pPr>
    <w:rPr>
      <w:b/>
      <w:b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D86D1F"/>
    <w:pPr>
      <w:keepNext/>
      <w:tabs>
        <w:tab w:val="left" w:pos="567"/>
        <w:tab w:val="left" w:pos="2340"/>
      </w:tabs>
      <w:ind w:firstLine="567"/>
      <w:jc w:val="both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D86D1F"/>
    <w:pPr>
      <w:keepNext/>
      <w:adjustRightInd w:val="0"/>
      <w:spacing w:after="160"/>
      <w:ind w:right="26"/>
      <w:outlineLvl w:val="7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8608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051 Знак,Заголовок 1 Знак1 Знак1,Заголовок 1 Знак2 Знак Знак,Заголовок 1 Знак1 Знак Знак Знак,Заголовок 1 Знак Знак Знак Знак Знак Знак,Заголовок 1 Знак2 Знак1,Заголовок 1 Знак1 Знак Знак1,Заголовок 1 Знак Знак Знак Знак Знак1"/>
    <w:basedOn w:val="a0"/>
    <w:link w:val="1"/>
    <w:uiPriority w:val="9"/>
    <w:locked/>
    <w:rsid w:val="00D86D1F"/>
    <w:rPr>
      <w:rFonts w:ascii="Times New Roman" w:hAnsi="Times New Roman" w:cs="Times New Roman"/>
      <w:b/>
      <w:bCs/>
      <w:i/>
      <w:iCs/>
      <w:sz w:val="32"/>
      <w:szCs w:val="32"/>
      <w:lang w:val="x-none" w:eastAsia="en-US"/>
    </w:rPr>
  </w:style>
  <w:style w:type="character" w:customStyle="1" w:styleId="20">
    <w:name w:val="Заголовок 2 Знак"/>
    <w:aliases w:val="numbered indent 2 Знак,ni2 Знак1,h2 Знак,Hanging 2 Indent Знак,Header 2 Знак,Numbered indent 2 Знак,Reset numbering Знак,052 Знак,Заголовок 2 Знак2 Знак,Заголовок 2 Знак1 Знак Знак,Заголовок 2 Знак Знак Знак Знак Знак,ni2 Знак Знак"/>
    <w:basedOn w:val="a0"/>
    <w:link w:val="2"/>
    <w:uiPriority w:val="9"/>
    <w:semiHidden/>
    <w:locked/>
    <w:rsid w:val="00D86D1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курсив Знак1,жирный Знак1,Level 1 - 1 Знак,053 Знак,Заголовок 3 Знак2 Знак,Заголовок 3 Знак1 Знак Знак,Заголовок 3 Знак2 Знак Знак Знак,Заголовок 3 Знак1 Знак Знак Знак Знак,Заголовок 3 Знак Знак Знак Знак Знак Знак Знак"/>
    <w:basedOn w:val="a0"/>
    <w:link w:val="3"/>
    <w:uiPriority w:val="9"/>
    <w:locked/>
    <w:rsid w:val="00880D0F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aliases w:val="054 Знак"/>
    <w:basedOn w:val="a0"/>
    <w:link w:val="4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50">
    <w:name w:val="Заголовок 5 Знак"/>
    <w:basedOn w:val="a0"/>
    <w:link w:val="5"/>
    <w:uiPriority w:val="9"/>
    <w:locked/>
    <w:rsid w:val="00D86D1F"/>
    <w:rPr>
      <w:rFonts w:ascii="Times New Roman" w:hAnsi="Times New Roman" w:cs="Times New Roman"/>
      <w:u w:val="single"/>
      <w:lang w:val="x-none" w:eastAsia="en-US"/>
    </w:rPr>
  </w:style>
  <w:style w:type="character" w:customStyle="1" w:styleId="60">
    <w:name w:val="Заголовок 6 Знак"/>
    <w:aliases w:val="Legal Level 1. Знак,Источник Знак Знак Знак,Источник Знак"/>
    <w:basedOn w:val="a0"/>
    <w:link w:val="6"/>
    <w:uiPriority w:val="9"/>
    <w:locked/>
    <w:rsid w:val="00D86D1F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70">
    <w:name w:val="Заголовок 7 Знак"/>
    <w:basedOn w:val="a0"/>
    <w:link w:val="7"/>
    <w:uiPriority w:val="9"/>
    <w:locked/>
    <w:rsid w:val="00D86D1F"/>
    <w:rPr>
      <w:rFonts w:ascii="Times New Roman" w:hAnsi="Times New Roman" w:cs="Times New Roman"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locked/>
    <w:rsid w:val="00D86D1F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08CC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header"/>
    <w:aliases w:val="Guideline,hd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Guideline Знак,hd Знак"/>
    <w:basedOn w:val="a0"/>
    <w:link w:val="a3"/>
    <w:uiPriority w:val="99"/>
    <w:semiHidden/>
    <w:locked/>
    <w:rPr>
      <w:rFonts w:ascii="Times New Roman" w:hAnsi="Times New Roman" w:cs="Times New Roman"/>
      <w:sz w:val="20"/>
    </w:rPr>
  </w:style>
  <w:style w:type="paragraph" w:styleId="a5">
    <w:name w:val="footer"/>
    <w:aliases w:val="Нижний колонтитóë Çíàê,Íèæíèé êîëîíòèòóë Çíàê,ft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Нижний колонтитóë Çíàê Знак,Íèæíèé êîëîíòèòóë Çíàê Знак,ft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customStyle="1" w:styleId="SUBST">
    <w:name w:val="__SUBST"/>
    <w:uiPriority w:val="99"/>
    <w:rsid w:val="004D748F"/>
    <w:rPr>
      <w:b/>
      <w:i/>
      <w:sz w:val="22"/>
    </w:rPr>
  </w:style>
  <w:style w:type="character" w:styleId="aa">
    <w:name w:val="annotation reference"/>
    <w:basedOn w:val="a0"/>
    <w:uiPriority w:val="99"/>
    <w:semiHidden/>
    <w:unhideWhenUsed/>
    <w:rsid w:val="004D748F"/>
    <w:rPr>
      <w:rFonts w:cs="Times New Roman"/>
      <w:sz w:val="16"/>
    </w:rPr>
  </w:style>
  <w:style w:type="paragraph" w:styleId="ab">
    <w:name w:val="annotation text"/>
    <w:aliases w:val="Знак3"/>
    <w:basedOn w:val="a"/>
    <w:link w:val="ac"/>
    <w:uiPriority w:val="99"/>
    <w:unhideWhenUsed/>
    <w:rsid w:val="004D748F"/>
  </w:style>
  <w:style w:type="character" w:customStyle="1" w:styleId="ac">
    <w:name w:val="Текст примечания Знак"/>
    <w:aliases w:val="Знак3 Знак"/>
    <w:basedOn w:val="a0"/>
    <w:link w:val="ab"/>
    <w:uiPriority w:val="99"/>
    <w:locked/>
    <w:rsid w:val="004D748F"/>
    <w:rPr>
      <w:rFonts w:ascii="Times New Roman" w:hAnsi="Times New Roman" w:cs="Times New Roman"/>
      <w:sz w:val="20"/>
    </w:rPr>
  </w:style>
  <w:style w:type="paragraph" w:styleId="ad">
    <w:name w:val="annotation subject"/>
    <w:basedOn w:val="ab"/>
    <w:next w:val="ab"/>
    <w:link w:val="ae"/>
    <w:uiPriority w:val="99"/>
    <w:rsid w:val="00D86D1F"/>
    <w:pPr>
      <w:autoSpaceDE/>
      <w:autoSpaceDN/>
    </w:pPr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748F"/>
    <w:rPr>
      <w:rFonts w:ascii="Times New Roman" w:hAnsi="Times New Roman" w:cs="Times New Roman"/>
      <w:b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4D748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748F"/>
    <w:rPr>
      <w:rFonts w:ascii="Tahoma" w:hAnsi="Tahoma" w:cs="Times New Roman"/>
      <w:sz w:val="16"/>
    </w:rPr>
  </w:style>
  <w:style w:type="paragraph" w:customStyle="1" w:styleId="ConsNonformat">
    <w:name w:val="ConsNonformat"/>
    <w:rsid w:val="00F62D62"/>
    <w:pPr>
      <w:widowControl w:val="0"/>
    </w:pPr>
    <w:rPr>
      <w:rFonts w:ascii="Courier New" w:hAnsi="Courier New" w:cs="Courier New"/>
      <w:lang w:eastAsia="en-US"/>
    </w:rPr>
  </w:style>
  <w:style w:type="paragraph" w:styleId="31">
    <w:name w:val="Body Text Indent 3"/>
    <w:basedOn w:val="a"/>
    <w:link w:val="32"/>
    <w:uiPriority w:val="99"/>
    <w:rsid w:val="00471B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71B22"/>
    <w:rPr>
      <w:rFonts w:ascii="Times New Roman" w:hAnsi="Times New Roman" w:cs="Times New Roman"/>
      <w:sz w:val="16"/>
      <w:szCs w:val="16"/>
    </w:rPr>
  </w:style>
  <w:style w:type="paragraph" w:customStyle="1" w:styleId="af1">
    <w:name w:val="А О"/>
    <w:link w:val="af2"/>
    <w:rsid w:val="00471B22"/>
    <w:pPr>
      <w:widowControl w:val="0"/>
      <w:ind w:firstLine="567"/>
      <w:jc w:val="both"/>
    </w:pPr>
    <w:rPr>
      <w:rFonts w:ascii="Times New Roman" w:hAnsi="Times New Roman" w:cs="Times New Roman"/>
      <w:sz w:val="22"/>
      <w:szCs w:val="24"/>
    </w:rPr>
  </w:style>
  <w:style w:type="character" w:customStyle="1" w:styleId="af2">
    <w:name w:val="А О Знак"/>
    <w:link w:val="af1"/>
    <w:locked/>
    <w:rsid w:val="00471B22"/>
    <w:rPr>
      <w:rFonts w:ascii="Times New Roman" w:hAnsi="Times New Roman"/>
      <w:sz w:val="24"/>
    </w:rPr>
  </w:style>
  <w:style w:type="paragraph" w:customStyle="1" w:styleId="af3">
    <w:name w:val="А О Ж"/>
    <w:basedOn w:val="af1"/>
    <w:link w:val="af4"/>
    <w:rsid w:val="009B0B5F"/>
    <w:rPr>
      <w:b/>
    </w:rPr>
  </w:style>
  <w:style w:type="character" w:customStyle="1" w:styleId="af4">
    <w:name w:val="А О Ж Знак"/>
    <w:link w:val="af3"/>
    <w:locked/>
    <w:rsid w:val="009B0B5F"/>
    <w:rPr>
      <w:rFonts w:ascii="Times New Roman" w:hAnsi="Times New Roman"/>
      <w:b/>
      <w:sz w:val="24"/>
    </w:rPr>
  </w:style>
  <w:style w:type="paragraph" w:styleId="21">
    <w:name w:val="Body Text 2"/>
    <w:basedOn w:val="a"/>
    <w:link w:val="22"/>
    <w:uiPriority w:val="99"/>
    <w:unhideWhenUsed/>
    <w:rsid w:val="00CA15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A1597"/>
    <w:rPr>
      <w:rFonts w:ascii="Times New Roman" w:hAnsi="Times New Roman" w:cs="Times New Roman"/>
    </w:rPr>
  </w:style>
  <w:style w:type="paragraph" w:customStyle="1" w:styleId="ConsPlusNormal">
    <w:name w:val="ConsPlusNormal"/>
    <w:rsid w:val="00CA1597"/>
    <w:pPr>
      <w:widowControl w:val="0"/>
      <w:autoSpaceDE w:val="0"/>
      <w:autoSpaceDN w:val="0"/>
      <w:adjustRightInd w:val="0"/>
      <w:ind w:firstLine="720"/>
    </w:pPr>
    <w:rPr>
      <w:rFonts w:ascii="Times New Roman" w:hAnsi="Times New Roman" w:cs="Times New Roman"/>
      <w:sz w:val="22"/>
      <w:szCs w:val="22"/>
    </w:rPr>
  </w:style>
  <w:style w:type="paragraph" w:styleId="33">
    <w:name w:val="Body Text 3"/>
    <w:aliases w:val="Основной текст 3 Знак2 Знак,Основной текст 3 Знак2 Знак Знак"/>
    <w:basedOn w:val="a"/>
    <w:link w:val="34"/>
    <w:uiPriority w:val="99"/>
    <w:rsid w:val="00CA159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Основной текст 3 Знак2 Знак Знак1,Основной текст 3 Знак2 Знак Знак Знак"/>
    <w:basedOn w:val="a0"/>
    <w:link w:val="33"/>
    <w:uiPriority w:val="99"/>
    <w:locked/>
    <w:rsid w:val="00CA1597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link w:val="ConsNormalChar"/>
    <w:qFormat/>
    <w:rsid w:val="00141477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Char">
    <w:name w:val="ConsNormal Char"/>
    <w:link w:val="ConsNormal"/>
    <w:locked/>
    <w:rsid w:val="00141477"/>
    <w:rPr>
      <w:rFonts w:ascii="Arial" w:hAnsi="Arial"/>
      <w:lang w:val="x-none" w:eastAsia="en-US"/>
    </w:rPr>
  </w:style>
  <w:style w:type="character" w:customStyle="1" w:styleId="-">
    <w:name w:val="Проспект -"/>
    <w:rsid w:val="00141477"/>
    <w:rPr>
      <w:b/>
      <w:i/>
      <w:lang w:val="ru-RU" w:eastAsia="x-none"/>
    </w:rPr>
  </w:style>
  <w:style w:type="paragraph" w:customStyle="1" w:styleId="NormalPrefix">
    <w:name w:val="Normal Prefix"/>
    <w:link w:val="NormalPrefix0"/>
    <w:rsid w:val="0010738C"/>
    <w:pPr>
      <w:widowControl w:val="0"/>
      <w:autoSpaceDE w:val="0"/>
      <w:autoSpaceDN w:val="0"/>
      <w:adjustRightInd w:val="0"/>
      <w:spacing w:before="200" w:after="40"/>
    </w:pPr>
    <w:rPr>
      <w:rFonts w:ascii="Times New Roman" w:hAnsi="Times New Roman" w:cs="Times New Roman"/>
      <w:sz w:val="22"/>
      <w:szCs w:val="22"/>
    </w:rPr>
  </w:style>
  <w:style w:type="paragraph" w:styleId="af5">
    <w:name w:val="Body Text"/>
    <w:aliases w:val="bt,Bodytext,AvtalBrцdtext,дndrad,AvtalBrödtext,ändrad,AvtalBr,body text Char Char,бпОсновной текст,Основной текст 12,BodyText,таблица,AvtalBrodtext,andrad,.ndrad,AvtalBr + 11 pt,All caps,Justified,Стиль 1,BT"/>
    <w:basedOn w:val="a"/>
    <w:link w:val="af6"/>
    <w:uiPriority w:val="99"/>
    <w:rsid w:val="0010738C"/>
    <w:pPr>
      <w:spacing w:after="120"/>
    </w:pPr>
  </w:style>
  <w:style w:type="character" w:customStyle="1" w:styleId="af6">
    <w:name w:val="Основной текст Знак"/>
    <w:aliases w:val="bt Знак,Bodytext Знак,AvtalBrцdtext Знак,дndrad Знак,AvtalBrödtext Знак,ändrad Знак,AvtalBr Знак,body text Char Char Знак,бпОсновной текст Знак,Основной текст 12 Знак,BodyText Знак,таблица Знак,AvtalBrodtext Знак,andrad Знак,BT Знак"/>
    <w:basedOn w:val="a0"/>
    <w:link w:val="af5"/>
    <w:uiPriority w:val="99"/>
    <w:locked/>
    <w:rsid w:val="0010738C"/>
    <w:rPr>
      <w:rFonts w:ascii="Times New Roman" w:hAnsi="Times New Roman" w:cs="Times New Roman"/>
    </w:rPr>
  </w:style>
  <w:style w:type="paragraph" w:customStyle="1" w:styleId="11">
    <w:name w:val="Стиль Абзаца 1"/>
    <w:basedOn w:val="a"/>
    <w:rsid w:val="0010738C"/>
    <w:pPr>
      <w:spacing w:before="120"/>
      <w:ind w:firstLine="851"/>
      <w:jc w:val="both"/>
    </w:pPr>
    <w:rPr>
      <w:sz w:val="24"/>
      <w:szCs w:val="24"/>
    </w:rPr>
  </w:style>
  <w:style w:type="paragraph" w:customStyle="1" w:styleId="TextafterHeading2">
    <w:name w:val="Text after Heading 2"/>
    <w:basedOn w:val="a"/>
    <w:autoRedefine/>
    <w:rsid w:val="0010738C"/>
    <w:pPr>
      <w:autoSpaceDE/>
      <w:autoSpaceDN/>
      <w:spacing w:before="120"/>
      <w:ind w:firstLine="567"/>
      <w:jc w:val="center"/>
    </w:pPr>
    <w:rPr>
      <w:b/>
      <w:i/>
      <w:sz w:val="22"/>
      <w:szCs w:val="22"/>
    </w:rPr>
  </w:style>
  <w:style w:type="character" w:customStyle="1" w:styleId="NormalPrefix0">
    <w:name w:val="Normal Prefix Знак"/>
    <w:link w:val="NormalPrefix"/>
    <w:locked/>
    <w:rsid w:val="0010738C"/>
    <w:rPr>
      <w:rFonts w:ascii="Times New Roman" w:hAnsi="Times New Roman"/>
      <w:sz w:val="22"/>
    </w:rPr>
  </w:style>
  <w:style w:type="paragraph" w:customStyle="1" w:styleId="12">
    <w:name w:val="Стиль Подзаголовка 1"/>
    <w:basedOn w:val="a"/>
    <w:uiPriority w:val="99"/>
    <w:rsid w:val="0010738C"/>
    <w:pPr>
      <w:keepNext/>
      <w:numPr>
        <w:ilvl w:val="12"/>
      </w:numPr>
      <w:autoSpaceDE/>
      <w:autoSpaceDN/>
      <w:spacing w:before="240"/>
      <w:jc w:val="both"/>
    </w:pPr>
    <w:rPr>
      <w:b/>
      <w:bCs/>
      <w:i/>
      <w:iCs/>
      <w:sz w:val="22"/>
      <w:szCs w:val="22"/>
    </w:rPr>
  </w:style>
  <w:style w:type="paragraph" w:customStyle="1" w:styleId="BodyText22">
    <w:name w:val="Body Text 22"/>
    <w:basedOn w:val="a"/>
    <w:rsid w:val="0010738C"/>
    <w:pPr>
      <w:autoSpaceDE/>
      <w:autoSpaceDN/>
      <w:spacing w:line="360" w:lineRule="auto"/>
      <w:jc w:val="both"/>
    </w:pPr>
    <w:rPr>
      <w:rFonts w:ascii="Arial" w:hAnsi="Arial" w:cs="Arial"/>
      <w:sz w:val="22"/>
      <w:szCs w:val="22"/>
      <w:lang w:val="de-DE"/>
    </w:rPr>
  </w:style>
  <w:style w:type="paragraph" w:styleId="af7">
    <w:name w:val="Block Text"/>
    <w:basedOn w:val="a"/>
    <w:uiPriority w:val="99"/>
    <w:rsid w:val="0010738C"/>
    <w:pPr>
      <w:widowControl w:val="0"/>
      <w:autoSpaceDE/>
      <w:autoSpaceDN/>
      <w:spacing w:before="20" w:after="40"/>
      <w:ind w:left="426" w:right="567" w:firstLine="540"/>
    </w:pPr>
    <w:rPr>
      <w:color w:val="FF00FF"/>
      <w:sz w:val="22"/>
      <w:szCs w:val="22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uiPriority w:val="99"/>
    <w:rsid w:val="0010738C"/>
    <w:pPr>
      <w:widowControl w:val="0"/>
      <w:autoSpaceDE/>
      <w:autoSpaceDN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uiPriority w:val="99"/>
    <w:locked/>
    <w:rsid w:val="0010738C"/>
    <w:rPr>
      <w:rFonts w:ascii="Times New Roman" w:hAnsi="Times New Roman" w:cs="Times New Roman"/>
      <w:sz w:val="24"/>
      <w:szCs w:val="24"/>
    </w:rPr>
  </w:style>
  <w:style w:type="character" w:styleId="afa">
    <w:name w:val="Strong"/>
    <w:basedOn w:val="a0"/>
    <w:uiPriority w:val="22"/>
    <w:qFormat/>
    <w:rsid w:val="00A71900"/>
    <w:rPr>
      <w:rFonts w:cs="Times New Roman"/>
      <w:b/>
    </w:rPr>
  </w:style>
  <w:style w:type="paragraph" w:customStyle="1" w:styleId="Normal1">
    <w:name w:val="Normal1"/>
    <w:rsid w:val="00F91136"/>
    <w:pPr>
      <w:widowControl w:val="0"/>
      <w:autoSpaceDE w:val="0"/>
      <w:autoSpaceDN w:val="0"/>
      <w:spacing w:before="20" w:after="40"/>
    </w:pPr>
    <w:rPr>
      <w:rFonts w:ascii="Times New Roman" w:hAnsi="Times New Roman" w:cs="Times New Roman"/>
      <w:sz w:val="22"/>
      <w:szCs w:val="22"/>
    </w:rPr>
  </w:style>
  <w:style w:type="paragraph" w:styleId="afb">
    <w:name w:val="Body Text Indent"/>
    <w:aliases w:val="Основной текст 1,Нумерованный список !!,Надин стиль,Body Text 2 Char,Îñíîâíîé òåêñò 1,Основной с отступом,Iniiaiie oaeno 1,Ioia?iaaiiue nienie !!,Char,Основной текст 22,Body Text 2 Cha"/>
    <w:basedOn w:val="a"/>
    <w:link w:val="afc"/>
    <w:uiPriority w:val="99"/>
    <w:unhideWhenUsed/>
    <w:rsid w:val="0092510B"/>
    <w:pPr>
      <w:spacing w:after="120"/>
      <w:ind w:left="283"/>
    </w:pPr>
  </w:style>
  <w:style w:type="character" w:customStyle="1" w:styleId="afc">
    <w:name w:val="Основной текст с отступом Знак"/>
    <w:aliases w:val="Основной текст 1 Знак,Нумерованный список !! Знак,Надин стиль Знак,Body Text 2 Char Знак,Îñíîâíîé òåêñò 1 Знак,Основной с отступом Знак,Iniiaiie oaeno 1 Знак,Ioia?iaaiiue nienie !! Знак,Char Знак,Основной текст 22 Знак"/>
    <w:basedOn w:val="a0"/>
    <w:link w:val="afb"/>
    <w:uiPriority w:val="99"/>
    <w:semiHidden/>
    <w:locked/>
    <w:rsid w:val="0092510B"/>
    <w:rPr>
      <w:rFonts w:ascii="Times New Roman" w:hAnsi="Times New Roman" w:cs="Times New Roman"/>
    </w:rPr>
  </w:style>
  <w:style w:type="character" w:styleId="afd">
    <w:name w:val="Hyperlink"/>
    <w:basedOn w:val="a0"/>
    <w:uiPriority w:val="99"/>
    <w:rsid w:val="0092510B"/>
    <w:rPr>
      <w:rFonts w:ascii="Arial" w:hAnsi="Arial" w:cs="Arial"/>
      <w:color w:val="auto"/>
      <w:u w:val="single"/>
    </w:rPr>
  </w:style>
  <w:style w:type="paragraph" w:customStyle="1" w:styleId="bt">
    <w:name w:val="Îñíîâíîé òåêñò.bt"/>
    <w:qFormat/>
    <w:rsid w:val="0092510B"/>
    <w:pPr>
      <w:jc w:val="both"/>
    </w:pPr>
    <w:rPr>
      <w:rFonts w:ascii="Times New Roman" w:hAnsi="Times New Roman" w:cs="Times New Roman"/>
      <w:sz w:val="22"/>
      <w:szCs w:val="22"/>
      <w:lang w:val="en-US"/>
    </w:rPr>
  </w:style>
  <w:style w:type="paragraph" w:customStyle="1" w:styleId="Style1">
    <w:name w:val="Style1"/>
    <w:rsid w:val="0092510B"/>
    <w:pPr>
      <w:widowControl w:val="0"/>
      <w:autoSpaceDE w:val="0"/>
      <w:autoSpaceDN w:val="0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styleId="35">
    <w:name w:val="List 3"/>
    <w:basedOn w:val="a"/>
    <w:uiPriority w:val="99"/>
    <w:rsid w:val="00E87E4A"/>
    <w:pPr>
      <w:ind w:left="849" w:hanging="283"/>
    </w:pPr>
  </w:style>
  <w:style w:type="paragraph" w:customStyle="1" w:styleId="btBodytextAvtalBr">
    <w:name w:val="Основной текст.bt.Bodytext.AvtalBr"/>
    <w:basedOn w:val="a"/>
    <w:rsid w:val="00112FED"/>
    <w:pPr>
      <w:widowControl w:val="0"/>
      <w:autoSpaceDE/>
      <w:autoSpaceDN/>
      <w:spacing w:before="20" w:after="40"/>
      <w:jc w:val="both"/>
    </w:pPr>
    <w:rPr>
      <w:b/>
      <w:bCs/>
      <w:i/>
      <w:iCs/>
      <w:sz w:val="22"/>
      <w:szCs w:val="22"/>
    </w:rPr>
  </w:style>
  <w:style w:type="paragraph" w:customStyle="1" w:styleId="BodyText21">
    <w:name w:val="Body Text 21"/>
    <w:basedOn w:val="a"/>
    <w:rsid w:val="00D86D1F"/>
    <w:pPr>
      <w:widowControl w:val="0"/>
      <w:tabs>
        <w:tab w:val="left" w:pos="4111"/>
      </w:tabs>
      <w:autoSpaceDE/>
      <w:autoSpaceDN/>
      <w:spacing w:before="20" w:after="40"/>
    </w:pPr>
    <w:rPr>
      <w:sz w:val="22"/>
      <w:szCs w:val="22"/>
    </w:rPr>
  </w:style>
  <w:style w:type="paragraph" w:styleId="23">
    <w:name w:val="Body Text Indent 2"/>
    <w:aliases w:val="Çàãàëîâîê òàáëèöû,Загаловок таблицы,Кому"/>
    <w:basedOn w:val="a"/>
    <w:link w:val="24"/>
    <w:uiPriority w:val="99"/>
    <w:rsid w:val="00D86D1F"/>
    <w:pPr>
      <w:ind w:firstLine="540"/>
      <w:jc w:val="both"/>
    </w:pPr>
    <w:rPr>
      <w:lang w:eastAsia="en-US"/>
    </w:rPr>
  </w:style>
  <w:style w:type="character" w:customStyle="1" w:styleId="24">
    <w:name w:val="Основной текст с отступом 2 Знак"/>
    <w:aliases w:val="Çàãàëîâîê òàáëèöû Знак,Загаловок таблицы Знак,Кому Знак"/>
    <w:basedOn w:val="a0"/>
    <w:link w:val="23"/>
    <w:uiPriority w:val="99"/>
    <w:locked/>
    <w:rsid w:val="00D86D1F"/>
    <w:rPr>
      <w:rFonts w:ascii="Times New Roman" w:hAnsi="Times New Roman" w:cs="Times New Roman"/>
      <w:lang w:val="x-none" w:eastAsia="en-US"/>
    </w:rPr>
  </w:style>
  <w:style w:type="paragraph" w:customStyle="1" w:styleId="rvps99185">
    <w:name w:val="rvps99185"/>
    <w:basedOn w:val="a"/>
    <w:rsid w:val="00D86D1F"/>
    <w:pPr>
      <w:autoSpaceDE/>
      <w:autoSpaceDN/>
    </w:pPr>
    <w:rPr>
      <w:rFonts w:ascii="Arial Unicode MS" w:eastAsia="Arial Unicode MS" w:hAnsi="Arial Unicode MS"/>
      <w:color w:val="000000"/>
      <w:sz w:val="18"/>
      <w:szCs w:val="18"/>
      <w:lang w:val="en-US" w:eastAsia="en-US"/>
    </w:rPr>
  </w:style>
  <w:style w:type="paragraph" w:customStyle="1" w:styleId="TableText">
    <w:name w:val="Table Text"/>
    <w:rsid w:val="00D86D1F"/>
    <w:pPr>
      <w:widowControl w:val="0"/>
      <w:autoSpaceDE w:val="0"/>
      <w:autoSpaceDN w:val="0"/>
      <w:adjustRightInd w:val="0"/>
      <w:spacing w:before="20" w:after="20"/>
    </w:pPr>
    <w:rPr>
      <w:rFonts w:ascii="Times New Roman" w:hAnsi="Times New Roman" w:cs="Times New Roman"/>
    </w:rPr>
  </w:style>
  <w:style w:type="character" w:customStyle="1" w:styleId="afe">
    <w:name w:val="Основной шрифт"/>
    <w:rsid w:val="00D86D1F"/>
  </w:style>
  <w:style w:type="paragraph" w:customStyle="1" w:styleId="Level2">
    <w:name w:val="Level 2"/>
    <w:basedOn w:val="a"/>
    <w:rsid w:val="00D86D1F"/>
    <w:pPr>
      <w:autoSpaceDE/>
      <w:autoSpaceDN/>
      <w:spacing w:after="140" w:line="290" w:lineRule="auto"/>
      <w:jc w:val="both"/>
    </w:pPr>
    <w:rPr>
      <w:rFonts w:ascii="Arial" w:hAnsi="Arial" w:cs="Arial"/>
      <w:kern w:val="20"/>
      <w:lang w:val="en-GB"/>
    </w:rPr>
  </w:style>
  <w:style w:type="character" w:styleId="aff">
    <w:name w:val="page number"/>
    <w:basedOn w:val="a0"/>
    <w:uiPriority w:val="99"/>
    <w:rsid w:val="00D86D1F"/>
    <w:rPr>
      <w:rFonts w:cs="Times New Roman"/>
    </w:rPr>
  </w:style>
  <w:style w:type="paragraph" w:customStyle="1" w:styleId="aff0">
    <w:name w:val="Нормальный"/>
    <w:rsid w:val="00D86D1F"/>
    <w:pPr>
      <w:autoSpaceDE w:val="0"/>
      <w:autoSpaceDN w:val="0"/>
    </w:pPr>
    <w:rPr>
      <w:rFonts w:ascii="Times New Roman" w:hAnsi="Times New Roman" w:cs="Times New Roman"/>
    </w:rPr>
  </w:style>
  <w:style w:type="paragraph" w:styleId="aff1">
    <w:name w:val="Normal (Web)"/>
    <w:aliases w:val="Обычный (Web)1,Обычный (веб) Знак,Обычный (Web) Знак"/>
    <w:basedOn w:val="a"/>
    <w:rsid w:val="00D86D1F"/>
    <w:pPr>
      <w:widowControl w:val="0"/>
      <w:adjustRightInd w:val="0"/>
      <w:spacing w:before="20" w:after="40"/>
    </w:pPr>
    <w:rPr>
      <w:sz w:val="24"/>
      <w:szCs w:val="24"/>
    </w:rPr>
  </w:style>
  <w:style w:type="paragraph" w:customStyle="1" w:styleId="Heading31">
    <w:name w:val="Heading 31"/>
    <w:rsid w:val="00D86D1F"/>
    <w:pPr>
      <w:widowControl w:val="0"/>
      <w:spacing w:before="24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CommentSubject1">
    <w:name w:val="Comment Subject1"/>
    <w:basedOn w:val="ab"/>
    <w:next w:val="ab"/>
    <w:rsid w:val="00D86D1F"/>
    <w:pPr>
      <w:autoSpaceDE/>
      <w:autoSpaceDN/>
    </w:pPr>
    <w:rPr>
      <w:b/>
      <w:bCs/>
      <w:lang w:eastAsia="en-US"/>
    </w:rPr>
  </w:style>
  <w:style w:type="paragraph" w:customStyle="1" w:styleId="Iauiue3">
    <w:name w:val="Iau?iue3"/>
    <w:rsid w:val="00D86D1F"/>
    <w:pPr>
      <w:keepLines/>
      <w:widowControl w:val="0"/>
      <w:ind w:firstLine="720"/>
      <w:jc w:val="both"/>
    </w:pPr>
    <w:rPr>
      <w:rFonts w:ascii="Baltica" w:hAnsi="Baltica" w:cs="Times New Roman"/>
      <w:sz w:val="24"/>
      <w:szCs w:val="24"/>
    </w:rPr>
  </w:style>
  <w:style w:type="paragraph" w:customStyle="1" w:styleId="BodyTextIndent1">
    <w:name w:val="Body Text Indent1"/>
    <w:basedOn w:val="a"/>
    <w:rsid w:val="00D86D1F"/>
    <w:pPr>
      <w:widowControl w:val="0"/>
      <w:adjustRightInd w:val="0"/>
      <w:spacing w:before="20" w:after="120"/>
      <w:ind w:left="283"/>
    </w:pPr>
    <w:rPr>
      <w:sz w:val="22"/>
      <w:szCs w:val="22"/>
    </w:rPr>
  </w:style>
  <w:style w:type="paragraph" w:customStyle="1" w:styleId="BodyText23">
    <w:name w:val="Body Text 23"/>
    <w:basedOn w:val="a"/>
    <w:rsid w:val="00D86D1F"/>
    <w:pPr>
      <w:adjustRightInd w:val="0"/>
    </w:pPr>
    <w:rPr>
      <w:color w:val="FF0000"/>
      <w:sz w:val="24"/>
      <w:szCs w:val="24"/>
    </w:rPr>
  </w:style>
  <w:style w:type="paragraph" w:customStyle="1" w:styleId="BodyTextbt">
    <w:name w:val="Body Text.bt"/>
    <w:basedOn w:val="a"/>
    <w:rsid w:val="00D86D1F"/>
    <w:pPr>
      <w:jc w:val="both"/>
    </w:pPr>
    <w:rPr>
      <w:b/>
      <w:bCs/>
      <w:i/>
      <w:iCs/>
      <w:sz w:val="22"/>
      <w:szCs w:val="22"/>
    </w:rPr>
  </w:style>
  <w:style w:type="paragraph" w:customStyle="1" w:styleId="aff2">
    <w:name w:val="Обычный + по ширине"/>
    <w:basedOn w:val="a"/>
    <w:rsid w:val="00D86D1F"/>
    <w:pPr>
      <w:tabs>
        <w:tab w:val="num" w:pos="1064"/>
      </w:tabs>
      <w:autoSpaceDE/>
      <w:autoSpaceDN/>
      <w:ind w:left="1064" w:hanging="780"/>
      <w:jc w:val="both"/>
    </w:pPr>
    <w:rPr>
      <w:sz w:val="24"/>
      <w:szCs w:val="24"/>
    </w:rPr>
  </w:style>
  <w:style w:type="paragraph" w:customStyle="1" w:styleId="13">
    <w:name w:val="Список 1"/>
    <w:basedOn w:val="a"/>
    <w:rsid w:val="00D86D1F"/>
    <w:pPr>
      <w:tabs>
        <w:tab w:val="left" w:pos="1247"/>
      </w:tabs>
      <w:autoSpaceDE/>
      <w:autoSpaceDN/>
      <w:jc w:val="both"/>
    </w:pPr>
    <w:rPr>
      <w:sz w:val="24"/>
      <w:szCs w:val="24"/>
      <w:lang w:eastAsia="en-US"/>
    </w:rPr>
  </w:style>
  <w:style w:type="paragraph" w:customStyle="1" w:styleId="AcntTableText">
    <w:name w:val="Acnt Table Text"/>
    <w:rsid w:val="00D86D1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18"/>
      <w:szCs w:val="18"/>
    </w:rPr>
  </w:style>
  <w:style w:type="paragraph" w:customStyle="1" w:styleId="aff3">
    <w:name w:val="текст_осн"/>
    <w:basedOn w:val="a"/>
    <w:rsid w:val="00D86D1F"/>
    <w:pPr>
      <w:adjustRightInd w:val="0"/>
      <w:spacing w:before="60"/>
      <w:ind w:firstLine="170"/>
      <w:jc w:val="both"/>
    </w:pPr>
    <w:rPr>
      <w:sz w:val="22"/>
      <w:szCs w:val="22"/>
    </w:rPr>
  </w:style>
  <w:style w:type="paragraph" w:customStyle="1" w:styleId="Heading22">
    <w:name w:val="Heading 22"/>
    <w:rsid w:val="00D86D1F"/>
    <w:pPr>
      <w:widowControl w:val="0"/>
      <w:spacing w:before="120" w:after="40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21">
    <w:name w:val="Heading 2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styleId="aff4">
    <w:name w:val="Title"/>
    <w:aliases w:val="Название раздела 1"/>
    <w:basedOn w:val="a"/>
    <w:link w:val="aff5"/>
    <w:uiPriority w:val="10"/>
    <w:qFormat/>
    <w:rsid w:val="00D86D1F"/>
    <w:pPr>
      <w:widowControl w:val="0"/>
      <w:autoSpaceDE/>
      <w:autoSpaceDN/>
      <w:jc w:val="center"/>
    </w:pPr>
    <w:rPr>
      <w:sz w:val="24"/>
      <w:szCs w:val="24"/>
    </w:rPr>
  </w:style>
  <w:style w:type="character" w:customStyle="1" w:styleId="aff5">
    <w:name w:val="Название Знак"/>
    <w:aliases w:val="Название раздела 1 Знак"/>
    <w:basedOn w:val="a0"/>
    <w:link w:val="aff4"/>
    <w:uiPriority w:val="10"/>
    <w:locked/>
    <w:rsid w:val="00D86D1F"/>
    <w:rPr>
      <w:rFonts w:ascii="Times New Roman" w:hAnsi="Times New Roman" w:cs="Times New Roman"/>
      <w:sz w:val="24"/>
      <w:szCs w:val="24"/>
    </w:rPr>
  </w:style>
  <w:style w:type="paragraph" w:customStyle="1" w:styleId="TimesNewRoman">
    <w:name w:val="Times New Roman"/>
    <w:basedOn w:val="a"/>
    <w:rsid w:val="00D86D1F"/>
  </w:style>
  <w:style w:type="paragraph" w:customStyle="1" w:styleId="prilozhenie">
    <w:name w:val="prilozhenie"/>
    <w:basedOn w:val="a"/>
    <w:rsid w:val="00D86D1F"/>
    <w:pPr>
      <w:autoSpaceDE/>
      <w:autoSpaceDN/>
      <w:ind w:firstLine="709"/>
      <w:jc w:val="both"/>
    </w:pPr>
    <w:rPr>
      <w:sz w:val="24"/>
      <w:szCs w:val="24"/>
      <w:lang w:eastAsia="en-US"/>
    </w:rPr>
  </w:style>
  <w:style w:type="paragraph" w:customStyle="1" w:styleId="aff6">
    <w:name w:val="Пункт Знак"/>
    <w:basedOn w:val="a"/>
    <w:rsid w:val="00D86D1F"/>
    <w:pPr>
      <w:tabs>
        <w:tab w:val="num" w:pos="720"/>
        <w:tab w:val="left" w:pos="851"/>
        <w:tab w:val="left" w:pos="1134"/>
      </w:tabs>
      <w:autoSpaceDE/>
      <w:autoSpaceDN/>
      <w:spacing w:line="360" w:lineRule="auto"/>
      <w:ind w:left="720" w:hanging="720"/>
      <w:jc w:val="both"/>
    </w:pPr>
    <w:rPr>
      <w:sz w:val="28"/>
    </w:rPr>
  </w:style>
  <w:style w:type="paragraph" w:customStyle="1" w:styleId="Heading11">
    <w:name w:val="Heading 11"/>
    <w:rsid w:val="00D86D1F"/>
    <w:pPr>
      <w:widowControl w:val="0"/>
      <w:spacing w:before="360" w:after="4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14">
    <w:name w:val="Основной текст с отступом.Основной текст 1.Нумерованный список !!"/>
    <w:basedOn w:val="a"/>
    <w:rsid w:val="00D86D1F"/>
    <w:pPr>
      <w:widowControl w:val="0"/>
      <w:autoSpaceDE/>
      <w:autoSpaceDN/>
      <w:spacing w:before="20" w:after="40"/>
      <w:jc w:val="both"/>
    </w:pPr>
    <w:rPr>
      <w:color w:val="FF0000"/>
      <w:sz w:val="22"/>
      <w:szCs w:val="22"/>
    </w:rPr>
  </w:style>
  <w:style w:type="paragraph" w:styleId="aff7">
    <w:name w:val="caption"/>
    <w:basedOn w:val="a"/>
    <w:next w:val="a"/>
    <w:uiPriority w:val="35"/>
    <w:qFormat/>
    <w:rsid w:val="00D86D1F"/>
    <w:pPr>
      <w:ind w:left="4536"/>
      <w:jc w:val="center"/>
    </w:pPr>
    <w:rPr>
      <w:b/>
      <w:bCs/>
      <w:sz w:val="22"/>
      <w:szCs w:val="22"/>
      <w:lang w:eastAsia="en-US"/>
    </w:rPr>
  </w:style>
  <w:style w:type="paragraph" w:customStyle="1" w:styleId="BalloonText1">
    <w:name w:val="Balloon Text1"/>
    <w:basedOn w:val="a"/>
    <w:rsid w:val="00D86D1F"/>
    <w:pPr>
      <w:autoSpaceDE/>
      <w:autoSpaceDN/>
    </w:pPr>
    <w:rPr>
      <w:rFonts w:ascii="Tahoma" w:hAnsi="Tahoma" w:cs="Tahoma"/>
      <w:sz w:val="16"/>
      <w:szCs w:val="16"/>
      <w:lang w:eastAsia="en-US"/>
    </w:rPr>
  </w:style>
  <w:style w:type="paragraph" w:customStyle="1" w:styleId="Iaoiiaeuiue1">
    <w:name w:val="Iaoi?iaeuiue1"/>
    <w:rsid w:val="00D86D1F"/>
    <w:pPr>
      <w:spacing w:before="60" w:after="60"/>
    </w:pPr>
    <w:rPr>
      <w:rFonts w:ascii="Times New Roman" w:hAnsi="Times New Roman" w:cs="Times New Roman"/>
      <w:noProof/>
    </w:rPr>
  </w:style>
  <w:style w:type="paragraph" w:customStyle="1" w:styleId="aff8">
    <w:name w:val="Знак Знак Знак Знак Знак Знак Знак"/>
    <w:basedOn w:val="a"/>
    <w:rsid w:val="00D86D1F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uiPriority w:val="99"/>
    <w:rsid w:val="00D86D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9">
    <w:name w:val="FollowedHyperlink"/>
    <w:basedOn w:val="a0"/>
    <w:uiPriority w:val="99"/>
    <w:rsid w:val="00D86D1F"/>
    <w:rPr>
      <w:rFonts w:cs="Times New Roman"/>
      <w:color w:val="800080"/>
      <w:u w:val="single"/>
    </w:rPr>
  </w:style>
  <w:style w:type="paragraph" w:customStyle="1" w:styleId="Default">
    <w:name w:val="Default"/>
    <w:rsid w:val="00D86D1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Знак"/>
    <w:basedOn w:val="a"/>
    <w:rsid w:val="00D86D1F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022">
    <w:name w:val="текст022"/>
    <w:basedOn w:val="a"/>
    <w:rsid w:val="00D86D1F"/>
    <w:pPr>
      <w:autoSpaceDE/>
      <w:autoSpaceDN/>
      <w:spacing w:before="60"/>
      <w:jc w:val="both"/>
    </w:pPr>
    <w:rPr>
      <w:sz w:val="22"/>
      <w:szCs w:val="22"/>
    </w:rPr>
  </w:style>
  <w:style w:type="paragraph" w:customStyle="1" w:styleId="02">
    <w:name w:val="текст02"/>
    <w:basedOn w:val="a"/>
    <w:rsid w:val="00D86D1F"/>
    <w:pPr>
      <w:adjustRightInd w:val="0"/>
      <w:spacing w:before="120"/>
      <w:jc w:val="both"/>
    </w:pPr>
    <w:rPr>
      <w:sz w:val="22"/>
      <w:szCs w:val="22"/>
    </w:rPr>
  </w:style>
  <w:style w:type="paragraph" w:customStyle="1" w:styleId="15">
    <w:name w:val="Знак Знак Знак Знак1"/>
    <w:basedOn w:val="a"/>
    <w:rsid w:val="00D86D1F"/>
    <w:pPr>
      <w:autoSpaceDE/>
      <w:autoSpaceDN/>
      <w:ind w:firstLine="709"/>
      <w:jc w:val="both"/>
    </w:pPr>
    <w:rPr>
      <w:sz w:val="24"/>
      <w:szCs w:val="24"/>
    </w:rPr>
  </w:style>
  <w:style w:type="table" w:styleId="affb">
    <w:name w:val="Table Grid"/>
    <w:basedOn w:val="a1"/>
    <w:uiPriority w:val="59"/>
    <w:rsid w:val="00573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"/>
    <w:uiPriority w:val="34"/>
    <w:qFormat/>
    <w:rsid w:val="006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9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8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4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886">
              <w:marLeft w:val="0"/>
              <w:marRight w:val="0"/>
              <w:marTop w:val="0"/>
              <w:marBottom w:val="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884">
                  <w:marLeft w:val="0"/>
                  <w:marRight w:val="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2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" w:color="CCCCCC"/>
                            <w:right w:val="none" w:sz="0" w:space="0" w:color="auto"/>
                          </w:divBdr>
                        </w:div>
                        <w:div w:id="148716722">
                          <w:marLeft w:val="12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752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A1CA3-340B-435E-B812-CEFD7C2EE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4197</Words>
  <Characters>23927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2017-10-13T13:55:00Z</dcterms:created>
  <dcterms:modified xsi:type="dcterms:W3CDTF">2017-10-13T13:55:00Z</dcterms:modified>
</cp:coreProperties>
</file>